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F593C6" w14:textId="58C7DF8F" w:rsidR="00BE4FEE" w:rsidRDefault="00817FFA">
      <w:pPr>
        <w:pStyle w:val="Style4"/>
        <w:jc w:val="center"/>
      </w:pPr>
      <w:bookmarkStart w:id="0" w:name="_Toc158714440"/>
      <w:r>
        <w:rPr>
          <w:rFonts w:ascii="Arial" w:eastAsia="Calibri" w:hAnsi="Arial" w:cs="Arial"/>
          <w:color w:val="2F5496"/>
          <w:kern w:val="0"/>
          <w:sz w:val="32"/>
          <w:szCs w:val="32"/>
          <w:lang w:eastAsia="en-US" w:bidi="ar-SA"/>
        </w:rPr>
        <w:t>Annexe</w:t>
      </w:r>
      <w:r>
        <w:rPr>
          <w:rFonts w:ascii="Arial" w:hAnsi="Arial" w:cs="Arial"/>
          <w:color w:val="2F5496"/>
        </w:rPr>
        <w:t xml:space="preserve"> </w:t>
      </w:r>
      <w:r w:rsidR="001E5408">
        <w:rPr>
          <w:rFonts w:ascii="Arial" w:hAnsi="Arial" w:cs="Arial"/>
          <w:color w:val="2F5496"/>
          <w:sz w:val="32"/>
          <w:szCs w:val="36"/>
        </w:rPr>
        <w:t>5</w:t>
      </w:r>
      <w:r>
        <w:rPr>
          <w:rFonts w:ascii="Arial" w:hAnsi="Arial" w:cs="Arial"/>
          <w:color w:val="2F5496"/>
          <w:sz w:val="32"/>
          <w:szCs w:val="36"/>
        </w:rPr>
        <w:t xml:space="preserve"> : Indicateurs relatifs à l’appel à projets</w:t>
      </w:r>
      <w:bookmarkEnd w:id="0"/>
    </w:p>
    <w:p w14:paraId="5932E713" w14:textId="77777777" w:rsidR="00BE4FEE" w:rsidRDefault="00BE4FEE">
      <w:pPr>
        <w:pStyle w:val="Style4"/>
        <w:rPr>
          <w:rFonts w:ascii="Arial" w:hAnsi="Arial" w:cs="Arial"/>
          <w:color w:val="2F5496"/>
        </w:rPr>
      </w:pPr>
    </w:p>
    <w:p w14:paraId="10D79D12" w14:textId="77777777" w:rsidR="00BE4FEE" w:rsidRDefault="00817FFA">
      <w:pPr>
        <w:pStyle w:val="Textbody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Priorité:</w:t>
      </w:r>
      <w:proofErr w:type="gramEnd"/>
      <w:r>
        <w:rPr>
          <w:rFonts w:ascii="Arial" w:hAnsi="Arial" w:cs="Arial"/>
        </w:rPr>
        <w:t xml:space="preserve"> 3. Soutenir la biodiversité et la lutte contre les inondations sur le Bassin de la Seine</w:t>
      </w:r>
    </w:p>
    <w:p w14:paraId="3AB174DC" w14:textId="77777777" w:rsidR="00BE4FEE" w:rsidRDefault="00817FFA">
      <w:pPr>
        <w:pStyle w:val="Textbody"/>
        <w:rPr>
          <w:rFonts w:ascii="Arial" w:hAnsi="Arial" w:cs="Arial"/>
        </w:rPr>
      </w:pPr>
      <w:r>
        <w:rPr>
          <w:rFonts w:ascii="Arial" w:hAnsi="Arial" w:cs="Arial"/>
        </w:rPr>
        <w:t xml:space="preserve">Objectif </w:t>
      </w:r>
      <w:proofErr w:type="gramStart"/>
      <w:r>
        <w:rPr>
          <w:rFonts w:ascii="Arial" w:hAnsi="Arial" w:cs="Arial"/>
        </w:rPr>
        <w:t>spécifique:</w:t>
      </w:r>
      <w:proofErr w:type="gramEnd"/>
      <w:r>
        <w:rPr>
          <w:rFonts w:ascii="Arial" w:hAnsi="Arial" w:cs="Arial"/>
        </w:rPr>
        <w:t xml:space="preserve"> RSO2.4. Favoriser l’adaptation au changement climatique, la prévention des risques de catastrophe et la résilience, en tenant compte des approches fondées sur les écosystèmes (FEDER)</w:t>
      </w:r>
    </w:p>
    <w:tbl>
      <w:tblPr>
        <w:tblW w:w="963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403"/>
        <w:gridCol w:w="1452"/>
        <w:gridCol w:w="1670"/>
        <w:gridCol w:w="4110"/>
      </w:tblGrid>
      <w:tr w:rsidR="00BE4FEE" w14:paraId="090CCE28" w14:textId="77777777" w:rsidTr="00817FFA">
        <w:tc>
          <w:tcPr>
            <w:tcW w:w="2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44DCF40A" w14:textId="77777777" w:rsidR="00BE4FEE" w:rsidRDefault="00817FFA">
            <w:pPr>
              <w:pStyle w:val="Contenudetableau"/>
              <w:jc w:val="center"/>
              <w:rPr>
                <w:rFonts w:ascii="Arial" w:hAnsi="Arial" w:cs="Arial"/>
                <w:b/>
                <w:bCs/>
                <w:sz w:val="21"/>
              </w:rPr>
            </w:pPr>
            <w:r>
              <w:rPr>
                <w:rFonts w:ascii="Arial" w:hAnsi="Arial" w:cs="Arial"/>
                <w:b/>
                <w:bCs/>
                <w:sz w:val="21"/>
              </w:rPr>
              <w:t>Intitulé de l’indicateur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6B8AEE7C" w14:textId="77777777" w:rsidR="00BE4FEE" w:rsidRDefault="00817FFA">
            <w:pPr>
              <w:pStyle w:val="Contenudetableau"/>
              <w:jc w:val="center"/>
              <w:rPr>
                <w:rFonts w:ascii="Arial" w:hAnsi="Arial" w:cs="Arial"/>
                <w:b/>
                <w:bCs/>
                <w:sz w:val="21"/>
              </w:rPr>
            </w:pPr>
            <w:r>
              <w:rPr>
                <w:rFonts w:ascii="Arial" w:hAnsi="Arial" w:cs="Arial"/>
                <w:b/>
                <w:bCs/>
                <w:sz w:val="21"/>
              </w:rPr>
              <w:t>Unité de mesure</w:t>
            </w:r>
          </w:p>
        </w:tc>
        <w:tc>
          <w:tcPr>
            <w:tcW w:w="1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4BEBF67E" w14:textId="77777777" w:rsidR="00BE4FEE" w:rsidRDefault="00817FFA">
            <w:pPr>
              <w:pStyle w:val="Contenudetableau"/>
              <w:jc w:val="center"/>
              <w:rPr>
                <w:rFonts w:ascii="Arial" w:hAnsi="Arial" w:cs="Arial"/>
                <w:b/>
                <w:bCs/>
                <w:sz w:val="21"/>
              </w:rPr>
            </w:pPr>
            <w:r>
              <w:rPr>
                <w:rFonts w:ascii="Arial" w:hAnsi="Arial" w:cs="Arial"/>
                <w:b/>
                <w:bCs/>
                <w:sz w:val="21"/>
              </w:rPr>
              <w:t>Type d’indicateur</w:t>
            </w:r>
          </w:p>
        </w:tc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5C2BE5" w14:textId="77777777" w:rsidR="00BE4FEE" w:rsidRDefault="00817FFA">
            <w:pPr>
              <w:pStyle w:val="Contenudetableau"/>
              <w:jc w:val="center"/>
              <w:rPr>
                <w:rFonts w:ascii="Arial" w:hAnsi="Arial" w:cs="Arial"/>
                <w:b/>
                <w:bCs/>
                <w:sz w:val="21"/>
              </w:rPr>
            </w:pPr>
            <w:r>
              <w:rPr>
                <w:rFonts w:ascii="Arial" w:hAnsi="Arial" w:cs="Arial"/>
                <w:b/>
                <w:bCs/>
                <w:sz w:val="21"/>
              </w:rPr>
              <w:t>Périmètre d’application</w:t>
            </w:r>
          </w:p>
        </w:tc>
      </w:tr>
      <w:tr w:rsidR="00BE4FEE" w14:paraId="7C8D6B4C" w14:textId="77777777" w:rsidTr="00817FFA">
        <w:tc>
          <w:tcPr>
            <w:tcW w:w="240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4B4D7F77" w14:textId="77777777" w:rsidR="00BE4FEE" w:rsidRDefault="00817FFA">
            <w:pPr>
              <w:pStyle w:val="Contenudetableau"/>
              <w:rPr>
                <w:rFonts w:ascii="Arial" w:hAnsi="Arial" w:cs="Arial"/>
                <w:b/>
                <w:bCs/>
                <w:sz w:val="21"/>
              </w:rPr>
            </w:pPr>
            <w:r>
              <w:rPr>
                <w:rFonts w:ascii="Arial" w:hAnsi="Arial" w:cs="Arial"/>
                <w:b/>
                <w:bCs/>
                <w:sz w:val="21"/>
              </w:rPr>
              <w:t>ISO2.4</w:t>
            </w:r>
          </w:p>
          <w:p w14:paraId="771FD523" w14:textId="77777777" w:rsidR="00BE4FEE" w:rsidRDefault="00817FFA">
            <w:pPr>
              <w:pStyle w:val="Contenudetableau"/>
              <w:rPr>
                <w:rFonts w:ascii="Arial" w:hAnsi="Arial" w:cs="Arial"/>
                <w:sz w:val="21"/>
              </w:rPr>
            </w:pPr>
            <w:r>
              <w:rPr>
                <w:rFonts w:ascii="Arial" w:hAnsi="Arial" w:cs="Arial"/>
                <w:sz w:val="21"/>
              </w:rPr>
              <w:t>‍Nombre d'actions de prévention aux risques d'inondations</w:t>
            </w:r>
          </w:p>
        </w:tc>
        <w:tc>
          <w:tcPr>
            <w:tcW w:w="145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1B40A8E9" w14:textId="77777777" w:rsidR="00BE4FEE" w:rsidRDefault="00817FFA">
            <w:pPr>
              <w:pStyle w:val="Contenudetableau"/>
              <w:jc w:val="center"/>
              <w:rPr>
                <w:rFonts w:ascii="Arial" w:hAnsi="Arial" w:cs="Arial"/>
                <w:sz w:val="21"/>
              </w:rPr>
            </w:pPr>
            <w:r>
              <w:rPr>
                <w:rFonts w:ascii="Arial" w:hAnsi="Arial" w:cs="Arial"/>
                <w:sz w:val="21"/>
              </w:rPr>
              <w:t>Nombre</w:t>
            </w:r>
          </w:p>
        </w:tc>
        <w:tc>
          <w:tcPr>
            <w:tcW w:w="167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1A9CBC9A" w14:textId="77777777" w:rsidR="00BE4FEE" w:rsidRDefault="00817FFA">
            <w:pPr>
              <w:pStyle w:val="Contenudetableau"/>
              <w:jc w:val="center"/>
              <w:rPr>
                <w:rFonts w:ascii="Arial" w:hAnsi="Arial" w:cs="Arial"/>
                <w:sz w:val="21"/>
              </w:rPr>
            </w:pPr>
            <w:r>
              <w:rPr>
                <w:rFonts w:ascii="Arial" w:hAnsi="Arial" w:cs="Arial"/>
                <w:sz w:val="21"/>
              </w:rPr>
              <w:t>Réalisation</w:t>
            </w:r>
          </w:p>
        </w:tc>
        <w:tc>
          <w:tcPr>
            <w:tcW w:w="41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FC1E24" w14:textId="77777777" w:rsidR="00BE4FEE" w:rsidRDefault="00817FFA">
            <w:pPr>
              <w:pStyle w:val="Contenudetableau"/>
              <w:rPr>
                <w:rFonts w:ascii="Arial" w:hAnsi="Arial" w:cs="Arial"/>
                <w:sz w:val="21"/>
              </w:rPr>
            </w:pPr>
            <w:r>
              <w:rPr>
                <w:rFonts w:ascii="Arial" w:hAnsi="Arial" w:cs="Arial"/>
                <w:sz w:val="21"/>
              </w:rPr>
              <w:t>Diagnostic</w:t>
            </w:r>
          </w:p>
          <w:p w14:paraId="281CF56A" w14:textId="77777777" w:rsidR="00BE4FEE" w:rsidRDefault="00BE4FEE">
            <w:pPr>
              <w:pStyle w:val="Contenudetableau"/>
              <w:rPr>
                <w:rFonts w:ascii="Arial" w:hAnsi="Arial" w:cs="Arial"/>
                <w:sz w:val="21"/>
              </w:rPr>
            </w:pPr>
          </w:p>
          <w:p w14:paraId="79FFAF08" w14:textId="3DDE70D9" w:rsidR="00BE4FEE" w:rsidRDefault="00817FFA">
            <w:pPr>
              <w:pStyle w:val="Contenudetableau"/>
              <w:rPr>
                <w:rFonts w:ascii="Arial" w:hAnsi="Arial" w:cs="Arial"/>
                <w:sz w:val="21"/>
              </w:rPr>
            </w:pPr>
            <w:r>
              <w:rPr>
                <w:rFonts w:ascii="Arial" w:hAnsi="Arial" w:cs="Arial"/>
                <w:sz w:val="21"/>
              </w:rPr>
              <w:t>Action de communication, de suivi ou d’animation</w:t>
            </w:r>
          </w:p>
          <w:p w14:paraId="199C06A8" w14:textId="77777777" w:rsidR="00817FFA" w:rsidRDefault="00817FFA">
            <w:pPr>
              <w:pStyle w:val="Contenudetableau"/>
              <w:rPr>
                <w:rFonts w:ascii="Arial" w:hAnsi="Arial" w:cs="Arial"/>
                <w:sz w:val="21"/>
              </w:rPr>
            </w:pPr>
          </w:p>
          <w:p w14:paraId="625C1E71" w14:textId="11B81BFF" w:rsidR="00817FFA" w:rsidRDefault="00817FFA">
            <w:pPr>
              <w:pStyle w:val="Contenudetableau"/>
              <w:rPr>
                <w:rFonts w:ascii="Arial" w:hAnsi="Arial" w:cs="Arial"/>
                <w:sz w:val="21"/>
              </w:rPr>
            </w:pPr>
            <w:r w:rsidRPr="00817FFA">
              <w:rPr>
                <w:rFonts w:ascii="Arial" w:hAnsi="Arial" w:cs="Arial"/>
                <w:sz w:val="21"/>
              </w:rPr>
              <w:t>Prise en compte du risque dans l’urbanisme</w:t>
            </w:r>
          </w:p>
          <w:p w14:paraId="5F16CB9E" w14:textId="088E5F44" w:rsidR="00817FFA" w:rsidRDefault="00817FFA">
            <w:pPr>
              <w:pStyle w:val="Contenudetableau"/>
              <w:rPr>
                <w:rFonts w:ascii="Arial" w:hAnsi="Arial" w:cs="Arial"/>
                <w:sz w:val="21"/>
              </w:rPr>
            </w:pPr>
          </w:p>
          <w:p w14:paraId="58E978A3" w14:textId="498A52AE" w:rsidR="00817FFA" w:rsidRDefault="00817FFA">
            <w:pPr>
              <w:pStyle w:val="Contenudetableau"/>
              <w:rPr>
                <w:rFonts w:ascii="Arial" w:hAnsi="Arial" w:cs="Arial"/>
                <w:sz w:val="21"/>
              </w:rPr>
            </w:pPr>
            <w:r>
              <w:rPr>
                <w:rFonts w:ascii="Arial" w:hAnsi="Arial" w:cs="Arial"/>
                <w:sz w:val="21"/>
              </w:rPr>
              <w:t>Plans de continuité</w:t>
            </w:r>
          </w:p>
          <w:p w14:paraId="68AA0178" w14:textId="77777777" w:rsidR="00BE4FEE" w:rsidRDefault="00BE4FEE">
            <w:pPr>
              <w:pStyle w:val="Contenudetableau"/>
              <w:rPr>
                <w:rFonts w:ascii="Arial" w:hAnsi="Arial" w:cs="Arial"/>
                <w:sz w:val="21"/>
              </w:rPr>
            </w:pPr>
          </w:p>
          <w:p w14:paraId="53118A00" w14:textId="77777777" w:rsidR="00BE4FEE" w:rsidRDefault="00817FFA">
            <w:pPr>
              <w:pStyle w:val="Contenudetableau"/>
              <w:rPr>
                <w:rFonts w:ascii="Arial" w:hAnsi="Arial" w:cs="Arial"/>
                <w:sz w:val="21"/>
              </w:rPr>
            </w:pPr>
            <w:r>
              <w:rPr>
                <w:rFonts w:ascii="Arial" w:hAnsi="Arial" w:cs="Arial"/>
                <w:sz w:val="21"/>
              </w:rPr>
              <w:t>Étude de faisabilité</w:t>
            </w:r>
          </w:p>
          <w:p w14:paraId="7C51B29A" w14:textId="77777777" w:rsidR="00E84050" w:rsidRDefault="00E84050">
            <w:pPr>
              <w:pStyle w:val="Contenudetableau"/>
              <w:rPr>
                <w:rFonts w:ascii="Arial" w:hAnsi="Arial" w:cs="Arial"/>
                <w:sz w:val="21"/>
              </w:rPr>
            </w:pPr>
          </w:p>
          <w:p w14:paraId="5D074FCE" w14:textId="0A86E2A5" w:rsidR="00E84050" w:rsidRDefault="00E84050">
            <w:pPr>
              <w:pStyle w:val="Contenudetableau"/>
              <w:rPr>
                <w:rFonts w:ascii="Arial" w:hAnsi="Arial" w:cs="Arial"/>
                <w:sz w:val="21"/>
              </w:rPr>
            </w:pPr>
            <w:r>
              <w:rPr>
                <w:rFonts w:ascii="Arial" w:hAnsi="Arial" w:cs="Arial"/>
                <w:sz w:val="21"/>
              </w:rPr>
              <w:t>E</w:t>
            </w:r>
            <w:r w:rsidRPr="00E84050">
              <w:rPr>
                <w:rFonts w:ascii="Arial" w:hAnsi="Arial" w:cs="Arial"/>
                <w:sz w:val="21"/>
              </w:rPr>
              <w:t>tudes et travaux pour les zones d’expansion des crues, les aménagements hydrauliques et les systèmes d’endiguement.</w:t>
            </w:r>
          </w:p>
        </w:tc>
      </w:tr>
      <w:tr w:rsidR="00817FFA" w14:paraId="6065B0F2" w14:textId="77777777" w:rsidTr="00817FFA">
        <w:tc>
          <w:tcPr>
            <w:tcW w:w="240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13DC37DD" w14:textId="77777777" w:rsidR="00817FFA" w:rsidRDefault="00817FFA" w:rsidP="004747E2">
            <w:pPr>
              <w:pStyle w:val="Contenudetableau"/>
              <w:rPr>
                <w:rFonts w:ascii="Arial" w:hAnsi="Arial" w:cs="Arial"/>
                <w:b/>
                <w:bCs/>
                <w:sz w:val="21"/>
              </w:rPr>
            </w:pPr>
            <w:r>
              <w:rPr>
                <w:rFonts w:ascii="Arial" w:hAnsi="Arial" w:cs="Arial"/>
                <w:b/>
                <w:bCs/>
                <w:sz w:val="21"/>
              </w:rPr>
              <w:t>RCO25</w:t>
            </w:r>
          </w:p>
          <w:p w14:paraId="0257E4BE" w14:textId="77777777" w:rsidR="00817FFA" w:rsidRDefault="00817FFA" w:rsidP="004747E2">
            <w:pPr>
              <w:pStyle w:val="Contenudetableau"/>
              <w:rPr>
                <w:rFonts w:ascii="Arial" w:hAnsi="Arial" w:cs="Arial"/>
                <w:sz w:val="21"/>
              </w:rPr>
            </w:pPr>
            <w:r>
              <w:rPr>
                <w:rFonts w:ascii="Arial" w:hAnsi="Arial" w:cs="Arial"/>
                <w:sz w:val="21"/>
              </w:rPr>
              <w:t>‍Ouvrages nouveaux ou renforcés de protection contre les inondations sur le littoral, les rives de cours d’eau et autour des lacs</w:t>
            </w:r>
          </w:p>
        </w:tc>
        <w:tc>
          <w:tcPr>
            <w:tcW w:w="145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00EEFD22" w14:textId="77777777" w:rsidR="00817FFA" w:rsidRDefault="00817FFA" w:rsidP="004747E2">
            <w:pPr>
              <w:pStyle w:val="Contenudetableau"/>
              <w:jc w:val="center"/>
              <w:rPr>
                <w:rFonts w:ascii="Arial" w:hAnsi="Arial" w:cs="Arial"/>
                <w:sz w:val="21"/>
              </w:rPr>
            </w:pPr>
            <w:r>
              <w:rPr>
                <w:rFonts w:ascii="Arial" w:hAnsi="Arial" w:cs="Arial"/>
                <w:sz w:val="21"/>
              </w:rPr>
              <w:t>Km</w:t>
            </w:r>
          </w:p>
        </w:tc>
        <w:tc>
          <w:tcPr>
            <w:tcW w:w="167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6B71A5FE" w14:textId="77777777" w:rsidR="00817FFA" w:rsidRDefault="00817FFA" w:rsidP="004747E2">
            <w:pPr>
              <w:pStyle w:val="Contenudetableau"/>
              <w:jc w:val="center"/>
              <w:rPr>
                <w:rFonts w:ascii="Arial" w:hAnsi="Arial" w:cs="Arial"/>
                <w:sz w:val="21"/>
              </w:rPr>
            </w:pPr>
            <w:r>
              <w:rPr>
                <w:rFonts w:ascii="Arial" w:hAnsi="Arial" w:cs="Arial"/>
                <w:sz w:val="21"/>
              </w:rPr>
              <w:t>Réalisation</w:t>
            </w:r>
          </w:p>
        </w:tc>
        <w:tc>
          <w:tcPr>
            <w:tcW w:w="41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F9EB4C" w14:textId="1FC587D8" w:rsidR="00817FFA" w:rsidRPr="00817FFA" w:rsidRDefault="00817FFA" w:rsidP="004747E2">
            <w:pPr>
              <w:pStyle w:val="Contenudetableau"/>
              <w:rPr>
                <w:rFonts w:ascii="Arial" w:hAnsi="Arial" w:cs="Arial"/>
                <w:sz w:val="21"/>
              </w:rPr>
            </w:pPr>
            <w:r w:rsidRPr="00817FFA">
              <w:rPr>
                <w:rFonts w:ascii="Arial" w:hAnsi="Arial" w:cs="Arial"/>
                <w:sz w:val="21"/>
              </w:rPr>
              <w:t xml:space="preserve">Aménagements hydraulique </w:t>
            </w:r>
            <w:r w:rsidR="00667C20">
              <w:rPr>
                <w:rFonts w:ascii="Arial" w:hAnsi="Arial" w:cs="Arial"/>
                <w:sz w:val="21"/>
              </w:rPr>
              <w:t>et systèmes d’endiguement</w:t>
            </w:r>
          </w:p>
          <w:p w14:paraId="6BC463CD" w14:textId="77777777" w:rsidR="00817FFA" w:rsidRDefault="00817FFA" w:rsidP="004747E2">
            <w:pPr>
              <w:pStyle w:val="Contenudetableau"/>
              <w:rPr>
                <w:rFonts w:ascii="Arial" w:hAnsi="Arial" w:cs="Arial"/>
                <w:sz w:val="21"/>
              </w:rPr>
            </w:pPr>
          </w:p>
          <w:p w14:paraId="2B0BFF42" w14:textId="43462E4A" w:rsidR="00817FFA" w:rsidRDefault="00817FFA" w:rsidP="004747E2">
            <w:pPr>
              <w:pStyle w:val="Contenudetableau"/>
              <w:rPr>
                <w:rFonts w:ascii="Arial" w:hAnsi="Arial" w:cs="Arial"/>
                <w:sz w:val="21"/>
              </w:rPr>
            </w:pPr>
            <w:r>
              <w:rPr>
                <w:rFonts w:ascii="Arial" w:hAnsi="Arial" w:cs="Arial"/>
                <w:sz w:val="21"/>
              </w:rPr>
              <w:t>Réseaux structurants rendus plus résilients</w:t>
            </w:r>
          </w:p>
          <w:p w14:paraId="3B7B7FFA" w14:textId="77777777" w:rsidR="00667C20" w:rsidRDefault="00667C20" w:rsidP="004747E2">
            <w:pPr>
              <w:pStyle w:val="Contenudetableau"/>
              <w:rPr>
                <w:rFonts w:ascii="Arial" w:hAnsi="Arial" w:cs="Arial"/>
                <w:sz w:val="21"/>
              </w:rPr>
            </w:pPr>
          </w:p>
          <w:p w14:paraId="281FA0B9" w14:textId="766AB0FC" w:rsidR="00667C20" w:rsidRDefault="00667C20" w:rsidP="004747E2">
            <w:pPr>
              <w:pStyle w:val="Contenudetableau"/>
              <w:rPr>
                <w:rFonts w:ascii="Arial" w:hAnsi="Arial" w:cs="Arial"/>
                <w:sz w:val="21"/>
              </w:rPr>
            </w:pPr>
            <w:r>
              <w:rPr>
                <w:rFonts w:ascii="Arial" w:hAnsi="Arial" w:cs="Arial"/>
                <w:sz w:val="21"/>
              </w:rPr>
              <w:t xml:space="preserve">Zones d’expansion des crues </w:t>
            </w:r>
          </w:p>
        </w:tc>
      </w:tr>
      <w:tr w:rsidR="00BE4FEE" w14:paraId="125C47E4" w14:textId="77777777" w:rsidTr="00817FFA">
        <w:tc>
          <w:tcPr>
            <w:tcW w:w="240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585A3E2A" w14:textId="77777777" w:rsidR="00BE4FEE" w:rsidRDefault="00817FFA">
            <w:pPr>
              <w:pStyle w:val="Contenudetableau"/>
            </w:pPr>
            <w:r>
              <w:rPr>
                <w:rFonts w:ascii="Arial" w:hAnsi="Arial" w:cs="Arial"/>
                <w:sz w:val="21"/>
              </w:rPr>
              <w:t>‍</w:t>
            </w:r>
            <w:r>
              <w:rPr>
                <w:rFonts w:ascii="Arial" w:hAnsi="Arial" w:cs="Arial"/>
                <w:b/>
                <w:bCs/>
                <w:sz w:val="21"/>
              </w:rPr>
              <w:t>RCO26</w:t>
            </w:r>
          </w:p>
          <w:p w14:paraId="190FBF55" w14:textId="77777777" w:rsidR="00BE4FEE" w:rsidRDefault="00817FFA">
            <w:pPr>
              <w:pStyle w:val="Contenudetableau"/>
              <w:rPr>
                <w:rFonts w:ascii="Arial" w:hAnsi="Arial" w:cs="Arial"/>
                <w:sz w:val="21"/>
              </w:rPr>
            </w:pPr>
            <w:r>
              <w:rPr>
                <w:rFonts w:ascii="Arial" w:hAnsi="Arial" w:cs="Arial"/>
                <w:sz w:val="21"/>
              </w:rPr>
              <w:t>Infrastructures vertes mises en place ou réaménagées en vue de</w:t>
            </w:r>
          </w:p>
          <w:p w14:paraId="0C2BCCD7" w14:textId="77777777" w:rsidR="00BE4FEE" w:rsidRDefault="00817FFA">
            <w:pPr>
              <w:pStyle w:val="Contenudetableau"/>
              <w:rPr>
                <w:rFonts w:ascii="Arial" w:hAnsi="Arial" w:cs="Arial"/>
                <w:sz w:val="21"/>
              </w:rPr>
            </w:pPr>
            <w:proofErr w:type="gramStart"/>
            <w:r>
              <w:rPr>
                <w:rFonts w:ascii="Arial" w:hAnsi="Arial" w:cs="Arial"/>
                <w:sz w:val="21"/>
              </w:rPr>
              <w:t>l’adaptation</w:t>
            </w:r>
            <w:proofErr w:type="gramEnd"/>
            <w:r>
              <w:rPr>
                <w:rFonts w:ascii="Arial" w:hAnsi="Arial" w:cs="Arial"/>
                <w:sz w:val="21"/>
              </w:rPr>
              <w:t xml:space="preserve"> au changement climatique</w:t>
            </w:r>
          </w:p>
        </w:tc>
        <w:tc>
          <w:tcPr>
            <w:tcW w:w="145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075E06FC" w14:textId="77777777" w:rsidR="00BE4FEE" w:rsidRDefault="00817FFA">
            <w:pPr>
              <w:pStyle w:val="Contenudetableau"/>
              <w:jc w:val="center"/>
              <w:rPr>
                <w:rFonts w:ascii="Arial" w:hAnsi="Arial" w:cs="Arial"/>
                <w:sz w:val="21"/>
              </w:rPr>
            </w:pPr>
            <w:r>
              <w:rPr>
                <w:rFonts w:ascii="Arial" w:hAnsi="Arial" w:cs="Arial"/>
                <w:sz w:val="21"/>
              </w:rPr>
              <w:t>Hectares</w:t>
            </w:r>
          </w:p>
        </w:tc>
        <w:tc>
          <w:tcPr>
            <w:tcW w:w="167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3D3EB1D6" w14:textId="77777777" w:rsidR="00BE4FEE" w:rsidRDefault="00817FFA">
            <w:pPr>
              <w:pStyle w:val="Contenudetableau"/>
              <w:jc w:val="center"/>
              <w:rPr>
                <w:rFonts w:ascii="Arial" w:hAnsi="Arial" w:cs="Arial"/>
                <w:sz w:val="21"/>
              </w:rPr>
            </w:pPr>
            <w:r>
              <w:rPr>
                <w:rFonts w:ascii="Arial" w:hAnsi="Arial" w:cs="Arial"/>
                <w:sz w:val="21"/>
              </w:rPr>
              <w:t>Réalisation</w:t>
            </w:r>
          </w:p>
        </w:tc>
        <w:tc>
          <w:tcPr>
            <w:tcW w:w="41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3932BD" w14:textId="77777777" w:rsidR="00BE4FEE" w:rsidRDefault="00817FFA">
            <w:pPr>
              <w:pStyle w:val="Contenudetableau"/>
              <w:rPr>
                <w:rFonts w:ascii="Arial" w:hAnsi="Arial" w:cs="Arial"/>
                <w:sz w:val="21"/>
              </w:rPr>
            </w:pPr>
            <w:r>
              <w:rPr>
                <w:rFonts w:ascii="Arial" w:hAnsi="Arial" w:cs="Arial"/>
                <w:sz w:val="21"/>
              </w:rPr>
              <w:t>Zone mobilisée ou restaurée d’expansion de crue</w:t>
            </w:r>
          </w:p>
        </w:tc>
      </w:tr>
      <w:tr w:rsidR="00BE4FEE" w14:paraId="22529124" w14:textId="77777777" w:rsidTr="00817FFA">
        <w:tc>
          <w:tcPr>
            <w:tcW w:w="240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122205FD" w14:textId="77777777" w:rsidR="00BE4FEE" w:rsidRDefault="00817FFA">
            <w:pPr>
              <w:pStyle w:val="Contenudetableau"/>
              <w:rPr>
                <w:rFonts w:ascii="Arial" w:hAnsi="Arial" w:cs="Arial"/>
                <w:b/>
                <w:bCs/>
                <w:sz w:val="21"/>
              </w:rPr>
            </w:pPr>
            <w:r>
              <w:rPr>
                <w:rFonts w:ascii="Arial" w:hAnsi="Arial" w:cs="Arial"/>
                <w:b/>
                <w:bCs/>
                <w:sz w:val="21"/>
              </w:rPr>
              <w:t>RCR35</w:t>
            </w:r>
          </w:p>
          <w:p w14:paraId="063E3AB2" w14:textId="50041E95" w:rsidR="00BE4FEE" w:rsidRDefault="00817FFA">
            <w:pPr>
              <w:pStyle w:val="Contenudetableau"/>
              <w:rPr>
                <w:rFonts w:ascii="Arial" w:hAnsi="Arial" w:cs="Arial"/>
                <w:sz w:val="21"/>
              </w:rPr>
            </w:pPr>
            <w:r>
              <w:rPr>
                <w:rFonts w:ascii="Arial" w:hAnsi="Arial" w:cs="Arial"/>
                <w:sz w:val="21"/>
              </w:rPr>
              <w:t>Population bénéficiant de mesures de protection contre les inondations</w:t>
            </w:r>
          </w:p>
        </w:tc>
        <w:tc>
          <w:tcPr>
            <w:tcW w:w="145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1C5E7F8E" w14:textId="77777777" w:rsidR="00BE4FEE" w:rsidRDefault="00817FFA">
            <w:pPr>
              <w:pStyle w:val="Contenudetableau"/>
              <w:jc w:val="center"/>
              <w:rPr>
                <w:rFonts w:ascii="Arial" w:hAnsi="Arial" w:cs="Arial"/>
                <w:sz w:val="21"/>
              </w:rPr>
            </w:pPr>
            <w:r>
              <w:rPr>
                <w:rFonts w:ascii="Arial" w:hAnsi="Arial" w:cs="Arial"/>
                <w:sz w:val="21"/>
              </w:rPr>
              <w:t>Nombre</w:t>
            </w:r>
          </w:p>
        </w:tc>
        <w:tc>
          <w:tcPr>
            <w:tcW w:w="167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70502999" w14:textId="77777777" w:rsidR="00BE4FEE" w:rsidRDefault="00817FFA">
            <w:pPr>
              <w:pStyle w:val="Contenudetableau"/>
              <w:jc w:val="center"/>
              <w:rPr>
                <w:rFonts w:ascii="Arial" w:hAnsi="Arial" w:cs="Arial"/>
                <w:sz w:val="21"/>
              </w:rPr>
            </w:pPr>
            <w:r>
              <w:rPr>
                <w:rFonts w:ascii="Arial" w:hAnsi="Arial" w:cs="Arial"/>
                <w:sz w:val="21"/>
              </w:rPr>
              <w:t>Réalisation</w:t>
            </w:r>
          </w:p>
        </w:tc>
        <w:tc>
          <w:tcPr>
            <w:tcW w:w="41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360716" w14:textId="7ABADA0A" w:rsidR="00817FFA" w:rsidRDefault="00817FFA">
            <w:pPr>
              <w:pStyle w:val="Contenudetableau"/>
              <w:jc w:val="both"/>
              <w:rPr>
                <w:rFonts w:ascii="Arial" w:hAnsi="Arial" w:cs="Arial"/>
                <w:sz w:val="21"/>
              </w:rPr>
            </w:pPr>
          </w:p>
          <w:p w14:paraId="3F39AA99" w14:textId="791AFDDC" w:rsidR="00BE4FEE" w:rsidRPr="00817FFA" w:rsidRDefault="00817FFA">
            <w:pPr>
              <w:pStyle w:val="Contenudetableau"/>
              <w:jc w:val="both"/>
              <w:rPr>
                <w:rFonts w:ascii="Arial" w:hAnsi="Arial" w:cs="Arial"/>
                <w:sz w:val="21"/>
              </w:rPr>
            </w:pPr>
            <w:r w:rsidRPr="00817FFA">
              <w:rPr>
                <w:rFonts w:ascii="Arial" w:hAnsi="Arial" w:cs="Arial"/>
                <w:sz w:val="21"/>
              </w:rPr>
              <w:t>Population estimée bénéficiant directement et indirectement de l’action</w:t>
            </w:r>
          </w:p>
        </w:tc>
      </w:tr>
    </w:tbl>
    <w:p w14:paraId="5496D896" w14:textId="77777777" w:rsidR="00BE4FEE" w:rsidRDefault="00BE4FEE"/>
    <w:sectPr w:rsidR="00BE4FEE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623539" w14:textId="77777777" w:rsidR="00522FE3" w:rsidRDefault="00817FFA">
      <w:r>
        <w:separator/>
      </w:r>
    </w:p>
  </w:endnote>
  <w:endnote w:type="continuationSeparator" w:id="0">
    <w:p w14:paraId="4DFBE90A" w14:textId="77777777" w:rsidR="00522FE3" w:rsidRDefault="00817F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8A252C" w14:textId="77777777" w:rsidR="00BE4FEE" w:rsidRDefault="00817FFA">
    <w:pPr>
      <w:pStyle w:val="Pieddepage"/>
      <w:ind w:left="-567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Programme régional Île-de-France et bassin de la Seine FEDER-FSE+ 2021-2027</w:t>
    </w:r>
  </w:p>
  <w:p w14:paraId="4CC0D7BC" w14:textId="2DE7E61D" w:rsidR="00BE4FEE" w:rsidRDefault="00817FFA">
    <w:pPr>
      <w:pStyle w:val="Pieddepage"/>
      <w:ind w:left="-567"/>
    </w:pPr>
    <w:r>
      <w:rPr>
        <w:rFonts w:ascii="Arial" w:hAnsi="Arial" w:cs="Arial"/>
        <w:sz w:val="18"/>
        <w:szCs w:val="18"/>
      </w:rPr>
      <w:t xml:space="preserve">Appel à projets DRIEAT - FEDER 2024 "Inondation" (OS 2.4-1)                            </w:t>
    </w:r>
    <w:r>
      <w:rPr>
        <w:rFonts w:ascii="Arial" w:hAnsi="Arial" w:cs="Arial"/>
        <w:b/>
        <w:bCs/>
        <w:sz w:val="18"/>
        <w:szCs w:val="18"/>
      </w:rPr>
      <w:t>Annexe</w:t>
    </w:r>
    <w:r w:rsidR="00766306">
      <w:rPr>
        <w:rFonts w:ascii="Arial" w:hAnsi="Arial" w:cs="Arial"/>
        <w:b/>
        <w:bCs/>
        <w:sz w:val="18"/>
        <w:szCs w:val="18"/>
      </w:rPr>
      <w:t xml:space="preserve"> </w:t>
    </w:r>
    <w:r w:rsidR="00A47358">
      <w:rPr>
        <w:rFonts w:ascii="Arial" w:hAnsi="Arial" w:cs="Arial"/>
        <w:b/>
        <w:bCs/>
        <w:sz w:val="18"/>
        <w:szCs w:val="18"/>
      </w:rPr>
      <w:t>5</w:t>
    </w:r>
    <w:r>
      <w:rPr>
        <w:rFonts w:ascii="Arial" w:hAnsi="Arial" w:cs="Arial"/>
        <w:b/>
        <w:bCs/>
        <w:sz w:val="18"/>
        <w:szCs w:val="18"/>
      </w:rPr>
      <w:tab/>
      <w:t xml:space="preserve">       </w:t>
    </w:r>
    <w:proofErr w:type="gramStart"/>
    <w:r>
      <w:rPr>
        <w:rFonts w:ascii="Arial" w:hAnsi="Arial" w:cs="Arial"/>
        <w:b/>
        <w:bCs/>
        <w:sz w:val="18"/>
        <w:szCs w:val="18"/>
      </w:rPr>
      <w:t xml:space="preserve">   </w:t>
    </w:r>
    <w:r>
      <w:rPr>
        <w:rFonts w:ascii="Arial" w:hAnsi="Arial" w:cs="Arial"/>
        <w:sz w:val="18"/>
        <w:szCs w:val="18"/>
      </w:rPr>
      <w:t>(</w:t>
    </w:r>
    <w:proofErr w:type="gramEnd"/>
    <w:r w:rsidR="0072554E">
      <w:rPr>
        <w:rFonts w:ascii="Arial" w:hAnsi="Arial" w:cs="Arial"/>
        <w:sz w:val="18"/>
        <w:szCs w:val="18"/>
      </w:rPr>
      <w:t>08 mars</w:t>
    </w:r>
    <w:r>
      <w:rPr>
        <w:rFonts w:ascii="Arial" w:hAnsi="Arial" w:cs="Arial"/>
        <w:sz w:val="18"/>
        <w:szCs w:val="18"/>
      </w:rPr>
      <w:t xml:space="preserve"> 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3233EF" w14:textId="77777777" w:rsidR="00522FE3" w:rsidRDefault="00817FFA">
      <w:r>
        <w:separator/>
      </w:r>
    </w:p>
  </w:footnote>
  <w:footnote w:type="continuationSeparator" w:id="0">
    <w:p w14:paraId="6CDB168C" w14:textId="77777777" w:rsidR="00522FE3" w:rsidRDefault="00817F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1F54A" w14:textId="5CD8F300" w:rsidR="00BE4FEE" w:rsidRDefault="00673DC6">
    <w:pPr>
      <w:pStyle w:val="En-tt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1266624D" wp14:editId="4E72B075">
          <wp:simplePos x="0" y="0"/>
          <wp:positionH relativeFrom="column">
            <wp:posOffset>4655957</wp:posOffset>
          </wp:positionH>
          <wp:positionV relativeFrom="paragraph">
            <wp:posOffset>-274007</wp:posOffset>
          </wp:positionV>
          <wp:extent cx="702310" cy="719455"/>
          <wp:effectExtent l="0" t="0" r="2540" b="4445"/>
          <wp:wrapTight wrapText="bothSides">
            <wp:wrapPolygon edited="0">
              <wp:start x="0" y="0"/>
              <wp:lineTo x="0" y="21162"/>
              <wp:lineTo x="21092" y="21162"/>
              <wp:lineTo x="21092" y="0"/>
              <wp:lineTo x="0" y="0"/>
            </wp:wrapPolygon>
          </wp:wrapTight>
          <wp:docPr id="3" name="Imag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>
                    <a:lum/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02310" cy="71945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 wp14:anchorId="75CC3843" wp14:editId="53A25757">
          <wp:simplePos x="0" y="0"/>
          <wp:positionH relativeFrom="column">
            <wp:posOffset>2402711</wp:posOffset>
          </wp:positionH>
          <wp:positionV relativeFrom="paragraph">
            <wp:posOffset>-137916</wp:posOffset>
          </wp:positionV>
          <wp:extent cx="1811020" cy="495935"/>
          <wp:effectExtent l="0" t="0" r="0" b="0"/>
          <wp:wrapTight wrapText="bothSides">
            <wp:wrapPolygon edited="0">
              <wp:start x="0" y="0"/>
              <wp:lineTo x="0" y="20743"/>
              <wp:lineTo x="21358" y="20743"/>
              <wp:lineTo x="21358" y="0"/>
              <wp:lineTo x="0" y="0"/>
            </wp:wrapPolygon>
          </wp:wrapTight>
          <wp:docPr id="2" name="Image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3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696" b="13482"/>
                  <a:stretch>
                    <a:fillRect/>
                  </a:stretch>
                </pic:blipFill>
                <pic:spPr bwMode="auto">
                  <a:xfrm>
                    <a:off x="0" y="0"/>
                    <a:ext cx="1811020" cy="4959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76F123B5" wp14:editId="7D2BA49E">
          <wp:simplePos x="0" y="0"/>
          <wp:positionH relativeFrom="column">
            <wp:posOffset>-321478</wp:posOffset>
          </wp:positionH>
          <wp:positionV relativeFrom="paragraph">
            <wp:posOffset>-126052</wp:posOffset>
          </wp:positionV>
          <wp:extent cx="2724150" cy="571500"/>
          <wp:effectExtent l="0" t="0" r="0" b="0"/>
          <wp:wrapTight wrapText="bothSides">
            <wp:wrapPolygon edited="0">
              <wp:start x="0" y="0"/>
              <wp:lineTo x="0" y="20880"/>
              <wp:lineTo x="21449" y="20880"/>
              <wp:lineTo x="21449" y="0"/>
              <wp:lineTo x="0" y="0"/>
            </wp:wrapPolygon>
          </wp:wrapTight>
          <wp:docPr id="1" name="Image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36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724150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17FFA">
      <w:t xml:space="preserve">              </w:t>
    </w:r>
  </w:p>
  <w:p w14:paraId="34ABEA28" w14:textId="0B1463FB" w:rsidR="00BE4FEE" w:rsidRDefault="00BE4FEE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4FEE"/>
    <w:rsid w:val="00037B1B"/>
    <w:rsid w:val="001E5408"/>
    <w:rsid w:val="00357442"/>
    <w:rsid w:val="00522FE3"/>
    <w:rsid w:val="00667C20"/>
    <w:rsid w:val="00673DC6"/>
    <w:rsid w:val="0072554E"/>
    <w:rsid w:val="00766306"/>
    <w:rsid w:val="00817FFA"/>
    <w:rsid w:val="00A47358"/>
    <w:rsid w:val="00BE4FEE"/>
    <w:rsid w:val="00E84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8B3A8FD"/>
  <w15:docId w15:val="{54320B50-2F7B-418A-821E-A08C924E0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Arial"/>
        <w:sz w:val="24"/>
        <w:szCs w:val="24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textAlignment w:val="baseline"/>
    </w:pPr>
    <w:rPr>
      <w:rFonts w:ascii="Liberation Sans" w:eastAsia="Lucida Sans Unicode" w:hAnsi="Liberation Sans" w:cs="Mangal"/>
      <w:kern w:val="2"/>
      <w:lang w:eastAsia="zh-CN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extbodyChar">
    <w:name w:val="Text body Char"/>
    <w:basedOn w:val="Policepardfaut"/>
    <w:link w:val="Textbody"/>
    <w:qFormat/>
    <w:rPr>
      <w:rFonts w:ascii="Liberation Sans" w:eastAsia="Lucida Sans Unicode" w:hAnsi="Liberation Sans" w:cs="Mangal"/>
      <w:kern w:val="2"/>
      <w:sz w:val="21"/>
      <w:lang w:eastAsia="zh-CN" w:bidi="hi-IN"/>
    </w:rPr>
  </w:style>
  <w:style w:type="character" w:customStyle="1" w:styleId="Style4Char">
    <w:name w:val="Style 4 Char"/>
    <w:basedOn w:val="TextbodyChar"/>
    <w:link w:val="Style4"/>
    <w:qFormat/>
    <w:rPr>
      <w:rFonts w:ascii="Liberation Sans" w:eastAsia="Lucida Sans Unicode" w:hAnsi="Liberation Sans" w:cs="Mangal"/>
      <w:b/>
      <w:bCs/>
      <w:color w:val="44546A"/>
      <w:kern w:val="2"/>
      <w:sz w:val="22"/>
      <w:lang w:eastAsia="zh-CN" w:bidi="hi-IN"/>
    </w:rPr>
  </w:style>
  <w:style w:type="character" w:customStyle="1" w:styleId="En-tteCar">
    <w:name w:val="En-tête Car"/>
    <w:basedOn w:val="Policepardfaut"/>
    <w:link w:val="En-tte"/>
    <w:qFormat/>
    <w:rPr>
      <w:rFonts w:ascii="Liberation Sans" w:eastAsia="Lucida Sans Unicode" w:hAnsi="Liberation Sans" w:cs="Mangal"/>
      <w:kern w:val="2"/>
      <w:szCs w:val="21"/>
      <w:lang w:eastAsia="zh-CN" w:bidi="hi-IN"/>
    </w:rPr>
  </w:style>
  <w:style w:type="character" w:customStyle="1" w:styleId="PieddepageCar">
    <w:name w:val="Pied de page Car"/>
    <w:basedOn w:val="Policepardfaut"/>
    <w:link w:val="Pieddepage"/>
    <w:qFormat/>
    <w:rPr>
      <w:rFonts w:ascii="Liberation Sans" w:eastAsia="Lucida Sans Unicode" w:hAnsi="Liberation Sans" w:cs="Mangal"/>
      <w:kern w:val="2"/>
      <w:szCs w:val="21"/>
      <w:lang w:eastAsia="zh-CN" w:bidi="hi-IN"/>
    </w:rPr>
  </w:style>
  <w:style w:type="character" w:customStyle="1" w:styleId="Numrotationdelignes">
    <w:name w:val="Numérotation de lignes"/>
  </w:style>
  <w:style w:type="paragraph" w:styleId="Titre">
    <w:name w:val="Title"/>
    <w:basedOn w:val="Normal"/>
    <w:next w:val="Corpsdetexte"/>
    <w:uiPriority w:val="10"/>
    <w:qFormat/>
    <w:pPr>
      <w:keepNext/>
      <w:spacing w:before="240" w:after="120"/>
    </w:pPr>
    <w:rPr>
      <w:rFonts w:eastAsia="Microsoft YaHei" w:cs="Lucida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Style4">
    <w:name w:val="Style 4"/>
    <w:basedOn w:val="Textbody"/>
    <w:link w:val="Style4Char"/>
    <w:qFormat/>
    <w:pPr>
      <w:spacing w:before="200" w:after="0" w:line="276" w:lineRule="auto"/>
      <w:outlineLvl w:val="1"/>
    </w:pPr>
    <w:rPr>
      <w:b/>
      <w:bCs/>
      <w:color w:val="44546A"/>
      <w:sz w:val="22"/>
    </w:rPr>
  </w:style>
  <w:style w:type="paragraph" w:customStyle="1" w:styleId="Textbody">
    <w:name w:val="Text body"/>
    <w:basedOn w:val="Normal"/>
    <w:link w:val="TextbodyChar"/>
    <w:qFormat/>
    <w:pPr>
      <w:spacing w:after="120"/>
      <w:jc w:val="both"/>
    </w:pPr>
    <w:rPr>
      <w:sz w:val="21"/>
    </w:rPr>
  </w:style>
  <w:style w:type="paragraph" w:customStyle="1" w:styleId="Contenudetableau">
    <w:name w:val="Contenu de tableau"/>
    <w:basedOn w:val="Normal"/>
    <w:qFormat/>
    <w:pPr>
      <w:suppressLineNumbers/>
    </w:p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  <w:rPr>
      <w:szCs w:val="21"/>
    </w:r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  <w:rPr>
      <w:szCs w:val="21"/>
    </w:rPr>
  </w:style>
  <w:style w:type="paragraph" w:styleId="Rvision">
    <w:name w:val="Revision"/>
    <w:hidden/>
    <w:uiPriority w:val="99"/>
    <w:semiHidden/>
    <w:rsid w:val="00817FFA"/>
    <w:pPr>
      <w:suppressAutoHyphens w:val="0"/>
    </w:pPr>
    <w:rPr>
      <w:rFonts w:ascii="Liberation Sans" w:eastAsia="Lucida Sans Unicode" w:hAnsi="Liberation Sans" w:cs="Mangal"/>
      <w:kern w:val="2"/>
      <w:szCs w:val="21"/>
      <w:lang w:eastAsia="zh-CN" w:bidi="hi-IN"/>
    </w:rPr>
  </w:style>
  <w:style w:type="character" w:styleId="Marquedecommentaire">
    <w:name w:val="annotation reference"/>
    <w:basedOn w:val="Policepardfaut"/>
    <w:uiPriority w:val="99"/>
    <w:semiHidden/>
    <w:unhideWhenUsed/>
    <w:rsid w:val="00817FF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817FFA"/>
    <w:rPr>
      <w:sz w:val="20"/>
      <w:szCs w:val="18"/>
    </w:rPr>
  </w:style>
  <w:style w:type="character" w:customStyle="1" w:styleId="CommentaireCar">
    <w:name w:val="Commentaire Car"/>
    <w:basedOn w:val="Policepardfaut"/>
    <w:link w:val="Commentaire"/>
    <w:uiPriority w:val="99"/>
    <w:rsid w:val="00817FFA"/>
    <w:rPr>
      <w:rFonts w:ascii="Liberation Sans" w:eastAsia="Lucida Sans Unicode" w:hAnsi="Liberation Sans" w:cs="Mangal"/>
      <w:kern w:val="2"/>
      <w:sz w:val="20"/>
      <w:szCs w:val="18"/>
      <w:lang w:eastAsia="zh-CN" w:bidi="hi-I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17FF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17FFA"/>
    <w:rPr>
      <w:rFonts w:ascii="Liberation Sans" w:eastAsia="Lucida Sans Unicode" w:hAnsi="Liberation Sans" w:cs="Mangal"/>
      <w:b/>
      <w:bCs/>
      <w:kern w:val="2"/>
      <w:sz w:val="20"/>
      <w:szCs w:val="1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218</Words>
  <Characters>1200</Characters>
  <Application>Microsoft Office Word</Application>
  <DocSecurity>0</DocSecurity>
  <Lines>10</Lines>
  <Paragraphs>2</Paragraphs>
  <ScaleCrop>false</ScaleCrop>
  <Company/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MATANI Lucrezia</dc:creator>
  <dc:description/>
  <cp:lastModifiedBy>MATANI Lucrezia</cp:lastModifiedBy>
  <cp:revision>26</cp:revision>
  <dcterms:created xsi:type="dcterms:W3CDTF">2024-02-13T10:16:00Z</dcterms:created>
  <dcterms:modified xsi:type="dcterms:W3CDTF">2024-03-08T16:37:00Z</dcterms:modified>
  <dc:language>fr-FR</dc:language>
</cp:coreProperties>
</file>