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DAE692" w14:textId="77777777" w:rsidR="00E31F81" w:rsidRDefault="00E31F81" w:rsidP="00E31F81">
      <w:pPr>
        <w:pStyle w:val="Titre1"/>
        <w:jc w:val="left"/>
      </w:pPr>
    </w:p>
    <w:p w14:paraId="4749967C" w14:textId="21EFC23F" w:rsidR="00FF7147" w:rsidRDefault="00AF123A" w:rsidP="00747D44">
      <w:pPr>
        <w:pStyle w:val="Titre1"/>
      </w:pPr>
      <w:r>
        <w:t xml:space="preserve">ARRÊTÉ </w:t>
      </w:r>
      <w:r w:rsidR="000265BE">
        <w:t xml:space="preserve">INTERPRÉFECTORAL </w:t>
      </w:r>
      <w:r>
        <w:t>N° 202</w:t>
      </w:r>
      <w:r w:rsidR="00956285">
        <w:t>4</w:t>
      </w:r>
      <w:r>
        <w:t xml:space="preserve"> DRIEAT-IF/</w:t>
      </w:r>
      <w:r w:rsidR="00585509">
        <w:t>022</w:t>
      </w:r>
      <w:r w:rsidR="00E31F81">
        <w:br/>
      </w:r>
      <w:r>
        <w:t>portant dérogation à l’interdiction d’atteinte aux espèces protégées dans le cadre d</w:t>
      </w:r>
      <w:r w:rsidR="00747D44">
        <w:t>u projet ALTIVAL partie Nord sur les communes de Noisy-le-Grand (93), Bry-sur-Marne (94), Villiers-sur-Marne (94) et Champigny-sur-Marne (94)</w:t>
      </w:r>
    </w:p>
    <w:p w14:paraId="6D1EF307" w14:textId="77777777" w:rsidR="00FF7147" w:rsidRDefault="00FF7147" w:rsidP="00E31F81">
      <w:pPr>
        <w:pStyle w:val="Standard"/>
      </w:pPr>
    </w:p>
    <w:p w14:paraId="575E4788" w14:textId="77777777" w:rsidR="00FF7147" w:rsidRDefault="00AF123A">
      <w:pPr>
        <w:pStyle w:val="Standard"/>
        <w:jc w:val="center"/>
      </w:pPr>
      <w:r>
        <w:t xml:space="preserve">LA PRÉFÈTE DU </w:t>
      </w:r>
      <w:r w:rsidRPr="005E782D">
        <w:t>VAL-DE-MARNE</w:t>
      </w:r>
    </w:p>
    <w:p w14:paraId="56EB0D23" w14:textId="77777777" w:rsidR="00FF7147" w:rsidRDefault="00AF123A">
      <w:pPr>
        <w:pStyle w:val="Standard"/>
        <w:jc w:val="center"/>
      </w:pPr>
      <w:r>
        <w:t>Chevalier de la Légion d'Honneur</w:t>
      </w:r>
    </w:p>
    <w:p w14:paraId="1263E4AA" w14:textId="72499BDD" w:rsidR="00FF7147" w:rsidRDefault="00AF123A">
      <w:pPr>
        <w:pStyle w:val="Standard"/>
        <w:jc w:val="center"/>
      </w:pPr>
      <w:r>
        <w:t>Officier de l'Ordre National du Mérite</w:t>
      </w:r>
    </w:p>
    <w:p w14:paraId="0CED4FF8" w14:textId="0721991D" w:rsidR="00DE10A9" w:rsidRDefault="00DE10A9">
      <w:pPr>
        <w:pStyle w:val="Standard"/>
        <w:jc w:val="center"/>
      </w:pPr>
    </w:p>
    <w:p w14:paraId="45C1F0CB" w14:textId="77777777" w:rsidR="00352B53" w:rsidRDefault="00352B53" w:rsidP="00352B53">
      <w:pPr>
        <w:pStyle w:val="Standard"/>
        <w:jc w:val="center"/>
      </w:pPr>
      <w:r>
        <w:t>LE PRÉFET DE SEINE-SAINT-DENIS</w:t>
      </w:r>
    </w:p>
    <w:p w14:paraId="3C3F6314" w14:textId="00CF8EFE" w:rsidR="00352B53" w:rsidRDefault="00AC39C8" w:rsidP="00352B53">
      <w:pPr>
        <w:pStyle w:val="Standard"/>
        <w:jc w:val="center"/>
      </w:pPr>
      <w:r>
        <w:t>Officier</w:t>
      </w:r>
      <w:r w:rsidR="00352B53">
        <w:t xml:space="preserve"> de la Légion d'Honneur</w:t>
      </w:r>
    </w:p>
    <w:p w14:paraId="66C8CD1B" w14:textId="77777777" w:rsidR="00352B53" w:rsidRDefault="00352B53" w:rsidP="00352B53">
      <w:pPr>
        <w:pStyle w:val="Standard"/>
        <w:jc w:val="center"/>
      </w:pPr>
      <w:r>
        <w:t>Officier de l'Ordre National du Mérite</w:t>
      </w:r>
    </w:p>
    <w:p w14:paraId="05636634" w14:textId="77777777" w:rsidR="00EF557E" w:rsidRDefault="00EF557E">
      <w:pPr>
        <w:pStyle w:val="Standard"/>
        <w:jc w:val="center"/>
      </w:pPr>
    </w:p>
    <w:p w14:paraId="56E52714" w14:textId="77777777" w:rsidR="00FF7147" w:rsidRDefault="00FF7147">
      <w:pPr>
        <w:pStyle w:val="Standard"/>
        <w:jc w:val="both"/>
        <w:rPr>
          <w:rFonts w:ascii="Marianne" w:hAnsi="Marianne"/>
        </w:rPr>
      </w:pPr>
    </w:p>
    <w:p w14:paraId="30190CCC" w14:textId="77777777" w:rsidR="00FF7147" w:rsidRDefault="00AF123A">
      <w:pPr>
        <w:pStyle w:val="Standard"/>
        <w:jc w:val="both"/>
        <w:rPr>
          <w:rFonts w:ascii="Marianne" w:hAnsi="Marianne"/>
        </w:rPr>
      </w:pPr>
      <w:r>
        <w:rPr>
          <w:rFonts w:ascii="Marianne" w:hAnsi="Marianne"/>
          <w:b/>
          <w:bCs/>
          <w:color w:val="231F20"/>
        </w:rPr>
        <w:t>VU</w:t>
      </w:r>
      <w:r>
        <w:rPr>
          <w:rFonts w:ascii="Marianne" w:hAnsi="Marianne"/>
          <w:color w:val="231F20"/>
        </w:rPr>
        <w:t xml:space="preserve"> le Code de l'environnement, notamment ses articles L.411-1, L.411-2, L.415-3 et R.411-1 à R.411-14 ;</w:t>
      </w:r>
    </w:p>
    <w:p w14:paraId="4C0CC27A" w14:textId="77777777" w:rsidR="00FF7147" w:rsidRDefault="00FF7147">
      <w:pPr>
        <w:pStyle w:val="Standard"/>
        <w:jc w:val="both"/>
        <w:rPr>
          <w:rFonts w:ascii="Marianne" w:hAnsi="Marianne"/>
        </w:rPr>
      </w:pPr>
    </w:p>
    <w:p w14:paraId="208DB064" w14:textId="77777777" w:rsidR="00FF7147" w:rsidRDefault="00AF123A">
      <w:pPr>
        <w:pStyle w:val="Standard"/>
        <w:jc w:val="both"/>
        <w:rPr>
          <w:rFonts w:ascii="Marianne" w:hAnsi="Marianne"/>
        </w:rPr>
      </w:pPr>
      <w:r>
        <w:rPr>
          <w:rFonts w:ascii="Marianne" w:hAnsi="Marianne"/>
          <w:b/>
          <w:bCs/>
        </w:rPr>
        <w:t>VU</w:t>
      </w:r>
      <w:r>
        <w:rPr>
          <w:rFonts w:ascii="Marianne" w:hAnsi="Marianne"/>
        </w:rPr>
        <w:t xml:space="preserve"> l'arrêté ministériel du 19 février 2007 modifié fixant les conditions de demande et d'instruction des dérogations définies au 4° de l'article L.411-2 du Code de l'environnement portant sur des espèces de faune et de flore sauvages protégées ;</w:t>
      </w:r>
    </w:p>
    <w:p w14:paraId="76B4BFA5" w14:textId="77777777" w:rsidR="00FF7147" w:rsidRDefault="00FF7147">
      <w:pPr>
        <w:pStyle w:val="Standard"/>
        <w:jc w:val="both"/>
        <w:rPr>
          <w:rFonts w:ascii="Marianne" w:hAnsi="Marianne"/>
        </w:rPr>
      </w:pPr>
    </w:p>
    <w:p w14:paraId="0F291C8C" w14:textId="77777777" w:rsidR="00FF7147" w:rsidRPr="00826188" w:rsidRDefault="00AF123A">
      <w:pPr>
        <w:pStyle w:val="Standard"/>
        <w:jc w:val="both"/>
        <w:rPr>
          <w:rFonts w:ascii="Marianne" w:hAnsi="Marianne"/>
        </w:rPr>
      </w:pPr>
      <w:r w:rsidRPr="00826188">
        <w:rPr>
          <w:rFonts w:ascii="Marianne" w:hAnsi="Marianne"/>
          <w:b/>
          <w:bCs/>
        </w:rPr>
        <w:t>VU</w:t>
      </w:r>
      <w:r w:rsidRPr="00826188">
        <w:rPr>
          <w:rFonts w:ascii="Marianne" w:hAnsi="Marianne"/>
        </w:rPr>
        <w:t xml:space="preserve"> l'arrêté ministériel du 23 avril 2007 modifié fixant la liste des mammifères protégés sur l'ensemble du territoire et les modalités de leur protection ;</w:t>
      </w:r>
    </w:p>
    <w:p w14:paraId="239441C7" w14:textId="09AC35E1" w:rsidR="00594260" w:rsidRDefault="00594260">
      <w:pPr>
        <w:pStyle w:val="Standard"/>
        <w:jc w:val="both"/>
        <w:rPr>
          <w:rFonts w:ascii="Marianne" w:hAnsi="Marianne"/>
        </w:rPr>
      </w:pPr>
    </w:p>
    <w:p w14:paraId="2E9BB043" w14:textId="23563D84" w:rsidR="00594260" w:rsidRPr="00826188" w:rsidRDefault="00594260">
      <w:pPr>
        <w:pStyle w:val="Standard"/>
        <w:jc w:val="both"/>
        <w:rPr>
          <w:rFonts w:ascii="Marianne" w:hAnsi="Marianne"/>
        </w:rPr>
      </w:pPr>
      <w:r w:rsidRPr="00594260">
        <w:rPr>
          <w:rFonts w:ascii="Marianne" w:hAnsi="Marianne"/>
          <w:b/>
          <w:bCs/>
        </w:rPr>
        <w:t>V</w:t>
      </w:r>
      <w:r>
        <w:rPr>
          <w:rFonts w:ascii="Marianne" w:hAnsi="Marianne"/>
          <w:b/>
          <w:bCs/>
        </w:rPr>
        <w:t>U</w:t>
      </w:r>
      <w:r>
        <w:rPr>
          <w:rFonts w:ascii="Marianne" w:hAnsi="Marianne"/>
        </w:rPr>
        <w:t xml:space="preserve"> l’a</w:t>
      </w:r>
      <w:r w:rsidRPr="00594260">
        <w:rPr>
          <w:rFonts w:ascii="Marianne" w:hAnsi="Marianne"/>
        </w:rPr>
        <w:t xml:space="preserve">rrêté </w:t>
      </w:r>
      <w:r>
        <w:rPr>
          <w:rFonts w:ascii="Marianne" w:hAnsi="Marianne"/>
        </w:rPr>
        <w:t xml:space="preserve">ministériel </w:t>
      </w:r>
      <w:r w:rsidRPr="00594260">
        <w:rPr>
          <w:rFonts w:ascii="Marianne" w:hAnsi="Marianne"/>
        </w:rPr>
        <w:t>du 8 janvier 2021 fixant la liste des amphibiens et des reptiles représentés sur le territoire métropolitain protégés sur l’ensemble du territoire national et les modalités de leur protection</w:t>
      </w:r>
    </w:p>
    <w:p w14:paraId="56229D97" w14:textId="77777777" w:rsidR="00FF7147" w:rsidRPr="00826188" w:rsidRDefault="00FF7147">
      <w:pPr>
        <w:pStyle w:val="Standard"/>
        <w:jc w:val="both"/>
        <w:rPr>
          <w:rFonts w:ascii="Marianne" w:hAnsi="Marianne"/>
        </w:rPr>
      </w:pPr>
    </w:p>
    <w:p w14:paraId="09049229" w14:textId="686ED156" w:rsidR="00FF7147" w:rsidRDefault="00AF123A">
      <w:pPr>
        <w:pStyle w:val="Standard"/>
        <w:jc w:val="both"/>
        <w:rPr>
          <w:rFonts w:ascii="Marianne" w:hAnsi="Marianne"/>
        </w:rPr>
      </w:pPr>
      <w:r w:rsidRPr="00826188">
        <w:rPr>
          <w:rFonts w:ascii="Marianne" w:hAnsi="Marianne"/>
          <w:b/>
          <w:bCs/>
        </w:rPr>
        <w:t>VU</w:t>
      </w:r>
      <w:r w:rsidRPr="00826188">
        <w:rPr>
          <w:rFonts w:ascii="Marianne" w:hAnsi="Marianne"/>
        </w:rPr>
        <w:t xml:space="preserve"> l'arrêté ministériel du 29 octobre 2009 fixant la liste des oiseaux protégés sur l'ensemble du territoire et les modalités de leur protection ;</w:t>
      </w:r>
    </w:p>
    <w:p w14:paraId="7E61B11F" w14:textId="77777777" w:rsidR="00594260" w:rsidRPr="00826188" w:rsidRDefault="00594260">
      <w:pPr>
        <w:pStyle w:val="Standard"/>
        <w:jc w:val="both"/>
        <w:rPr>
          <w:rFonts w:ascii="Marianne" w:hAnsi="Marianne"/>
        </w:rPr>
      </w:pPr>
    </w:p>
    <w:p w14:paraId="0F67DC61" w14:textId="04D4ED26" w:rsidR="00FF7147" w:rsidRDefault="00E31F81">
      <w:pPr>
        <w:pStyle w:val="Standard"/>
        <w:jc w:val="both"/>
        <w:rPr>
          <w:rFonts w:ascii="Marianne" w:hAnsi="Marianne"/>
        </w:rPr>
      </w:pPr>
      <w:r w:rsidRPr="00826188">
        <w:rPr>
          <w:rFonts w:ascii="Marianne" w:hAnsi="Marianne"/>
          <w:b/>
          <w:bCs/>
        </w:rPr>
        <w:t>VU</w:t>
      </w:r>
      <w:r w:rsidRPr="00826188">
        <w:rPr>
          <w:rFonts w:ascii="Marianne" w:hAnsi="Marianne"/>
        </w:rPr>
        <w:t xml:space="preserve"> l'arrêté ministériel</w:t>
      </w:r>
      <w:r w:rsidR="00826188" w:rsidRPr="00826188">
        <w:rPr>
          <w:rFonts w:ascii="Marianne" w:hAnsi="Marianne"/>
        </w:rPr>
        <w:t xml:space="preserve"> </w:t>
      </w:r>
      <w:r w:rsidR="00D1649C" w:rsidRPr="00826188">
        <w:rPr>
          <w:rFonts w:ascii="Marianne" w:hAnsi="Marianne"/>
        </w:rPr>
        <w:t>du 22 juillet 1993 fixant la liste des insectes protégés sur le territoire national</w:t>
      </w:r>
      <w:r w:rsidR="00826188" w:rsidRPr="00826188">
        <w:rPr>
          <w:rFonts w:ascii="Marianne" w:hAnsi="Marianne"/>
        </w:rPr>
        <w:t xml:space="preserve"> </w:t>
      </w:r>
      <w:r w:rsidRPr="00826188">
        <w:rPr>
          <w:rFonts w:ascii="Marianne" w:hAnsi="Marianne"/>
        </w:rPr>
        <w:t>;</w:t>
      </w:r>
    </w:p>
    <w:p w14:paraId="779A7A15" w14:textId="77777777" w:rsidR="00594260" w:rsidRDefault="00594260">
      <w:pPr>
        <w:pStyle w:val="Standard"/>
        <w:jc w:val="both"/>
        <w:rPr>
          <w:rFonts w:ascii="Marianne" w:hAnsi="Marianne"/>
        </w:rPr>
      </w:pPr>
    </w:p>
    <w:p w14:paraId="1E7E3288" w14:textId="7C4A6911" w:rsidR="00FF7147" w:rsidRDefault="00AF123A">
      <w:pPr>
        <w:pStyle w:val="Standard"/>
        <w:jc w:val="both"/>
        <w:rPr>
          <w:rFonts w:ascii="Marianne" w:hAnsi="Marianne"/>
        </w:rPr>
      </w:pPr>
      <w:r>
        <w:rPr>
          <w:rFonts w:ascii="Marianne" w:hAnsi="Marianne"/>
          <w:b/>
          <w:bCs/>
        </w:rPr>
        <w:lastRenderedPageBreak/>
        <w:t>VU</w:t>
      </w:r>
      <w:r>
        <w:rPr>
          <w:rFonts w:ascii="Marianne" w:hAnsi="Marianne"/>
        </w:rPr>
        <w:t xml:space="preserve"> l’arrêté préfectoral </w:t>
      </w:r>
      <w:r w:rsidR="00826188" w:rsidRPr="00826188">
        <w:rPr>
          <w:rFonts w:ascii="Marianne" w:hAnsi="Marianne"/>
        </w:rPr>
        <w:t>n° 2022-02608 du 21 juillet 2022 portant délégation de signature à Mme Emmanuelle GAY, directrice régio</w:t>
      </w:r>
      <w:r w:rsidR="00826188">
        <w:rPr>
          <w:rFonts w:ascii="Marianne" w:hAnsi="Marianne"/>
        </w:rPr>
        <w:t>n</w:t>
      </w:r>
      <w:r w:rsidR="00826188" w:rsidRPr="00826188">
        <w:rPr>
          <w:rFonts w:ascii="Marianne" w:hAnsi="Marianne"/>
        </w:rPr>
        <w:t>ale et interdépartementale de l'environnement, de l'aménagement et des transports d'Île-de-</w:t>
      </w:r>
      <w:r w:rsidR="00826188">
        <w:rPr>
          <w:rFonts w:ascii="Marianne" w:hAnsi="Marianne"/>
        </w:rPr>
        <w:t>France </w:t>
      </w:r>
      <w:r>
        <w:rPr>
          <w:rFonts w:ascii="Marianne" w:hAnsi="Marianne"/>
        </w:rPr>
        <w:t>;</w:t>
      </w:r>
    </w:p>
    <w:p w14:paraId="4DADB1AD" w14:textId="1B862778" w:rsidR="00594260" w:rsidRDefault="00594260">
      <w:pPr>
        <w:pStyle w:val="Standard"/>
        <w:jc w:val="both"/>
        <w:rPr>
          <w:rFonts w:ascii="Marianne" w:hAnsi="Marianne"/>
        </w:rPr>
      </w:pPr>
    </w:p>
    <w:p w14:paraId="65D24E55" w14:textId="56B02CDD" w:rsidR="001C701A" w:rsidRDefault="00594260">
      <w:pPr>
        <w:pStyle w:val="Standard"/>
        <w:jc w:val="both"/>
        <w:rPr>
          <w:rFonts w:ascii="Marianne" w:hAnsi="Marianne"/>
        </w:rPr>
      </w:pPr>
      <w:r w:rsidRPr="00594260">
        <w:rPr>
          <w:rFonts w:ascii="Marianne" w:hAnsi="Marianne"/>
          <w:b/>
          <w:bCs/>
        </w:rPr>
        <w:t>VU</w:t>
      </w:r>
      <w:r w:rsidRPr="00594260">
        <w:rPr>
          <w:rFonts w:ascii="Marianne" w:hAnsi="Marianne"/>
        </w:rPr>
        <w:t xml:space="preserve"> l’arrêté préfectoral n° </w:t>
      </w:r>
      <w:r>
        <w:rPr>
          <w:rFonts w:ascii="Marianne" w:hAnsi="Marianne"/>
        </w:rPr>
        <w:t>2023-1049 du 05 mai 2023</w:t>
      </w:r>
      <w:r w:rsidRPr="00594260">
        <w:rPr>
          <w:rFonts w:ascii="Marianne" w:hAnsi="Marianne"/>
        </w:rPr>
        <w:t xml:space="preserve"> portant délégation de signature à Mme Emmanuelle GAY, directrice régionale et interdépartementale de l'environnement, de l'aménagement et des transports d'Île-de-</w:t>
      </w:r>
      <w:r w:rsidR="00CA02B9">
        <w:rPr>
          <w:rFonts w:ascii="Marianne" w:hAnsi="Marianne"/>
        </w:rPr>
        <w:t>France ;</w:t>
      </w:r>
    </w:p>
    <w:p w14:paraId="3FB60D00" w14:textId="77777777" w:rsidR="00D16C55" w:rsidRDefault="00D16C55">
      <w:pPr>
        <w:pStyle w:val="Standard"/>
        <w:jc w:val="both"/>
        <w:rPr>
          <w:rFonts w:ascii="Marianne" w:hAnsi="Marianne"/>
        </w:rPr>
      </w:pPr>
    </w:p>
    <w:p w14:paraId="765F472E" w14:textId="07A5FDBB" w:rsidR="00CA02B9" w:rsidRPr="00CA02B9" w:rsidRDefault="00CA02B9" w:rsidP="00CA02B9">
      <w:pPr>
        <w:pStyle w:val="Standard"/>
        <w:jc w:val="both"/>
        <w:rPr>
          <w:rFonts w:ascii="Marianne" w:hAnsi="Marianne"/>
        </w:rPr>
      </w:pPr>
      <w:r w:rsidRPr="00CA02B9">
        <w:rPr>
          <w:rFonts w:ascii="Marianne" w:hAnsi="Marianne"/>
          <w:b/>
          <w:bCs/>
        </w:rPr>
        <w:t>VU</w:t>
      </w:r>
      <w:r w:rsidRPr="00CA02B9">
        <w:rPr>
          <w:rFonts w:ascii="Marianne" w:hAnsi="Marianne"/>
        </w:rPr>
        <w:t xml:space="preserve"> la décision DRIEAT- IDF n°2023-</w:t>
      </w:r>
      <w:r w:rsidR="00D16C55">
        <w:rPr>
          <w:rFonts w:ascii="Marianne" w:hAnsi="Marianne"/>
        </w:rPr>
        <w:t>1121</w:t>
      </w:r>
      <w:r w:rsidRPr="00CA02B9">
        <w:rPr>
          <w:rFonts w:ascii="Marianne" w:hAnsi="Marianne"/>
        </w:rPr>
        <w:t xml:space="preserve"> du </w:t>
      </w:r>
      <w:r w:rsidR="00D16C55">
        <w:rPr>
          <w:rFonts w:ascii="Marianne" w:hAnsi="Marianne"/>
        </w:rPr>
        <w:t>29</w:t>
      </w:r>
      <w:r w:rsidRPr="00CA02B9">
        <w:rPr>
          <w:rFonts w:ascii="Marianne" w:hAnsi="Marianne"/>
        </w:rPr>
        <w:t xml:space="preserve"> </w:t>
      </w:r>
      <w:r w:rsidR="00D16C55">
        <w:rPr>
          <w:rFonts w:ascii="Marianne" w:hAnsi="Marianne"/>
        </w:rPr>
        <w:t>février</w:t>
      </w:r>
      <w:r w:rsidRPr="00CA02B9">
        <w:rPr>
          <w:rFonts w:ascii="Marianne" w:hAnsi="Marianne"/>
        </w:rPr>
        <w:t xml:space="preserve"> 202</w:t>
      </w:r>
      <w:r w:rsidR="00D16C55">
        <w:rPr>
          <w:rFonts w:ascii="Marianne" w:hAnsi="Marianne"/>
        </w:rPr>
        <w:t>4</w:t>
      </w:r>
      <w:r w:rsidRPr="00CA02B9">
        <w:rPr>
          <w:rFonts w:ascii="Marianne" w:hAnsi="Marianne"/>
        </w:rPr>
        <w:t xml:space="preserve"> portant subdélégation de signature de la préfète du Val-de-Marne ;</w:t>
      </w:r>
    </w:p>
    <w:p w14:paraId="403AB768" w14:textId="77777777" w:rsidR="00CA02B9" w:rsidRPr="00CA02B9" w:rsidRDefault="00CA02B9" w:rsidP="00CA02B9">
      <w:pPr>
        <w:pStyle w:val="Standard"/>
        <w:jc w:val="both"/>
        <w:rPr>
          <w:rFonts w:ascii="Marianne" w:hAnsi="Marianne"/>
        </w:rPr>
      </w:pPr>
    </w:p>
    <w:p w14:paraId="65DD5052" w14:textId="6EB67486" w:rsidR="00CA02B9" w:rsidRDefault="00CA02B9">
      <w:pPr>
        <w:pStyle w:val="Standard"/>
        <w:jc w:val="both"/>
        <w:rPr>
          <w:rFonts w:ascii="Marianne" w:hAnsi="Marianne"/>
        </w:rPr>
      </w:pPr>
      <w:r w:rsidRPr="00CA02B9">
        <w:rPr>
          <w:rFonts w:ascii="Marianne" w:hAnsi="Marianne"/>
          <w:b/>
          <w:bCs/>
        </w:rPr>
        <w:t>VU</w:t>
      </w:r>
      <w:r w:rsidRPr="00CA02B9">
        <w:rPr>
          <w:rFonts w:ascii="Marianne" w:hAnsi="Marianne"/>
        </w:rPr>
        <w:t xml:space="preserve"> la décision DRIEAT- IDF n°2023-</w:t>
      </w:r>
      <w:r w:rsidR="00D16C55">
        <w:rPr>
          <w:rFonts w:ascii="Marianne" w:hAnsi="Marianne"/>
        </w:rPr>
        <w:t>1122</w:t>
      </w:r>
      <w:r w:rsidRPr="00CA02B9">
        <w:rPr>
          <w:rFonts w:ascii="Marianne" w:hAnsi="Marianne"/>
        </w:rPr>
        <w:t xml:space="preserve"> du </w:t>
      </w:r>
      <w:r w:rsidR="00D16C55">
        <w:rPr>
          <w:rFonts w:ascii="Marianne" w:hAnsi="Marianne"/>
        </w:rPr>
        <w:t>29</w:t>
      </w:r>
      <w:r w:rsidR="00D16C55" w:rsidRPr="00CA02B9">
        <w:rPr>
          <w:rFonts w:ascii="Marianne" w:hAnsi="Marianne"/>
        </w:rPr>
        <w:t xml:space="preserve"> </w:t>
      </w:r>
      <w:r w:rsidR="00D16C55">
        <w:rPr>
          <w:rFonts w:ascii="Marianne" w:hAnsi="Marianne"/>
        </w:rPr>
        <w:t>février</w:t>
      </w:r>
      <w:r w:rsidR="00D16C55" w:rsidRPr="00CA02B9">
        <w:rPr>
          <w:rFonts w:ascii="Marianne" w:hAnsi="Marianne"/>
        </w:rPr>
        <w:t xml:space="preserve"> 202</w:t>
      </w:r>
      <w:r w:rsidR="00D16C55">
        <w:rPr>
          <w:rFonts w:ascii="Marianne" w:hAnsi="Marianne"/>
        </w:rPr>
        <w:t>4</w:t>
      </w:r>
      <w:r w:rsidR="00D16C55" w:rsidRPr="00CA02B9">
        <w:rPr>
          <w:rFonts w:ascii="Marianne" w:hAnsi="Marianne"/>
        </w:rPr>
        <w:t xml:space="preserve"> </w:t>
      </w:r>
      <w:r w:rsidRPr="00CA02B9">
        <w:rPr>
          <w:rFonts w:ascii="Marianne" w:hAnsi="Marianne"/>
        </w:rPr>
        <w:t>portant subdélégation de signature du préfet de la Seine-Saint-Denis ;</w:t>
      </w:r>
    </w:p>
    <w:p w14:paraId="6BAEEDE2" w14:textId="77777777" w:rsidR="001C701A" w:rsidRDefault="001C701A">
      <w:pPr>
        <w:pStyle w:val="Standard"/>
        <w:jc w:val="both"/>
        <w:rPr>
          <w:rFonts w:ascii="Marianne" w:hAnsi="Marianne"/>
        </w:rPr>
      </w:pPr>
    </w:p>
    <w:p w14:paraId="28A72D3F" w14:textId="352CD13D" w:rsidR="00773239" w:rsidRDefault="00594260">
      <w:pPr>
        <w:pStyle w:val="Standard"/>
        <w:jc w:val="both"/>
        <w:rPr>
          <w:rFonts w:ascii="Marianne" w:hAnsi="Marianne"/>
        </w:rPr>
      </w:pPr>
      <w:r w:rsidRPr="00594260">
        <w:rPr>
          <w:rFonts w:ascii="Marianne" w:hAnsi="Marianne"/>
        </w:rPr>
        <w:t> </w:t>
      </w:r>
      <w:r w:rsidR="00DC2099">
        <w:rPr>
          <w:rFonts w:ascii="Marianne" w:hAnsi="Marianne"/>
          <w:b/>
          <w:bCs/>
        </w:rPr>
        <w:t>VU</w:t>
      </w:r>
      <w:r w:rsidR="00DC2099">
        <w:rPr>
          <w:rFonts w:ascii="Marianne" w:hAnsi="Marianne"/>
        </w:rPr>
        <w:t xml:space="preserve"> </w:t>
      </w:r>
      <w:r w:rsidR="00DC2099" w:rsidRPr="00044749">
        <w:rPr>
          <w:rFonts w:ascii="Marianne" w:hAnsi="Marianne"/>
        </w:rPr>
        <w:t>l’arrêté inter-préfectoral n°2020/842 du 10 mars 2020</w:t>
      </w:r>
      <w:r w:rsidR="00DC2099">
        <w:rPr>
          <w:rFonts w:ascii="Marianne" w:hAnsi="Marianne"/>
        </w:rPr>
        <w:t xml:space="preserve"> déclarant le projet d’utilité publique ;</w:t>
      </w:r>
    </w:p>
    <w:p w14:paraId="2D2DE58D" w14:textId="77777777" w:rsidR="009F68E4" w:rsidRDefault="009F68E4">
      <w:pPr>
        <w:pStyle w:val="Standard"/>
        <w:jc w:val="both"/>
        <w:rPr>
          <w:rFonts w:ascii="Marianne" w:hAnsi="Marianne"/>
        </w:rPr>
      </w:pPr>
    </w:p>
    <w:p w14:paraId="5DD417BE" w14:textId="4BB2B0C0" w:rsidR="009F68E4" w:rsidRDefault="00AF123A">
      <w:pPr>
        <w:pStyle w:val="Standard"/>
        <w:jc w:val="both"/>
        <w:rPr>
          <w:rFonts w:ascii="Marianne" w:hAnsi="Marianne"/>
        </w:rPr>
      </w:pPr>
      <w:r>
        <w:rPr>
          <w:rFonts w:ascii="Marianne" w:hAnsi="Marianne"/>
          <w:b/>
          <w:bCs/>
        </w:rPr>
        <w:t>VU</w:t>
      </w:r>
      <w:r>
        <w:rPr>
          <w:rFonts w:ascii="Marianne" w:hAnsi="Marianne"/>
        </w:rPr>
        <w:t xml:space="preserve"> la demande de dérogation au régime de protection des espèces datée du 2</w:t>
      </w:r>
      <w:r w:rsidR="005F12AE">
        <w:rPr>
          <w:rFonts w:ascii="Marianne" w:hAnsi="Marianne"/>
        </w:rPr>
        <w:t>3 déc. 2022</w:t>
      </w:r>
      <w:r>
        <w:rPr>
          <w:rFonts w:ascii="Marianne" w:hAnsi="Marianne"/>
        </w:rPr>
        <w:t xml:space="preserve"> et le dossier </w:t>
      </w:r>
      <w:r w:rsidR="0008709C">
        <w:rPr>
          <w:rFonts w:ascii="Marianne" w:hAnsi="Marianne"/>
        </w:rPr>
        <w:t xml:space="preserve">mis à jour, </w:t>
      </w:r>
      <w:r w:rsidR="0008709C" w:rsidRPr="00A122EF">
        <w:rPr>
          <w:rFonts w:ascii="Marianne" w:hAnsi="Marianne"/>
        </w:rPr>
        <w:t xml:space="preserve">soit : CD Val-de-Marne, Dossier de demande de dérogation d’atteinte à des espèces protégées Projet Altival – Partie Nord – </w:t>
      </w:r>
      <w:bookmarkStart w:id="0" w:name="_Hlk153785874"/>
      <w:r w:rsidR="0008709C" w:rsidRPr="00A122EF">
        <w:rPr>
          <w:rFonts w:ascii="Marianne" w:hAnsi="Marianne"/>
        </w:rPr>
        <w:t>Biodiversita – Artelia – Agence l’Anton &amp; associés – Trans Faire</w:t>
      </w:r>
      <w:bookmarkEnd w:id="0"/>
      <w:r w:rsidR="0008709C" w:rsidRPr="00A122EF">
        <w:rPr>
          <w:rFonts w:ascii="Marianne" w:hAnsi="Marianne"/>
        </w:rPr>
        <w:t>, décembre 2023, 18/12/2023, 206 p. ;</w:t>
      </w:r>
    </w:p>
    <w:p w14:paraId="21339416" w14:textId="77777777" w:rsidR="0008709C" w:rsidRDefault="0008709C">
      <w:pPr>
        <w:pStyle w:val="Standard"/>
        <w:jc w:val="both"/>
        <w:rPr>
          <w:rFonts w:ascii="Marianne" w:hAnsi="Marianne"/>
        </w:rPr>
      </w:pPr>
    </w:p>
    <w:p w14:paraId="4E472B0F" w14:textId="21B4CBF2" w:rsidR="005018B7" w:rsidRDefault="00AF123A">
      <w:pPr>
        <w:pStyle w:val="Standard"/>
        <w:jc w:val="both"/>
        <w:rPr>
          <w:rFonts w:ascii="Marianne" w:hAnsi="Marianne"/>
        </w:rPr>
      </w:pPr>
      <w:r w:rsidRPr="0070264C">
        <w:rPr>
          <w:rFonts w:ascii="Marianne" w:hAnsi="Marianne"/>
          <w:b/>
          <w:bCs/>
        </w:rPr>
        <w:t>VU</w:t>
      </w:r>
      <w:r w:rsidRPr="0070264C">
        <w:rPr>
          <w:rFonts w:ascii="Marianne" w:hAnsi="Marianne"/>
        </w:rPr>
        <w:t xml:space="preserve"> l’avis</w:t>
      </w:r>
      <w:r w:rsidR="00DC2099" w:rsidRPr="0070264C">
        <w:rPr>
          <w:rFonts w:ascii="Marianne" w:hAnsi="Marianne"/>
        </w:rPr>
        <w:t xml:space="preserve"> </w:t>
      </w:r>
      <w:r w:rsidRPr="0070264C">
        <w:rPr>
          <w:rFonts w:ascii="Marianne" w:hAnsi="Marianne"/>
        </w:rPr>
        <w:t xml:space="preserve">du </w:t>
      </w:r>
      <w:bookmarkStart w:id="1" w:name="_Hlk159334614"/>
      <w:r w:rsidRPr="0070264C">
        <w:rPr>
          <w:rFonts w:ascii="Marianne" w:hAnsi="Marianne"/>
        </w:rPr>
        <w:t>Conseil Scientifique Régional de Protection de la Nature d’Île-de-France</w:t>
      </w:r>
      <w:bookmarkEnd w:id="1"/>
      <w:r w:rsidRPr="0070264C">
        <w:rPr>
          <w:rFonts w:ascii="Marianne" w:hAnsi="Marianne"/>
        </w:rPr>
        <w:t>, daté du 6 août 2023 ;</w:t>
      </w:r>
    </w:p>
    <w:p w14:paraId="78781AC3" w14:textId="32A7A340" w:rsidR="00B24BC4" w:rsidRDefault="00B24BC4">
      <w:pPr>
        <w:pStyle w:val="Standard"/>
        <w:jc w:val="both"/>
        <w:rPr>
          <w:rFonts w:ascii="Marianne" w:hAnsi="Marianne"/>
        </w:rPr>
      </w:pPr>
    </w:p>
    <w:p w14:paraId="21237122" w14:textId="3A026895" w:rsidR="00DC2099" w:rsidRDefault="00B24BC4">
      <w:pPr>
        <w:pStyle w:val="Standard"/>
        <w:jc w:val="both"/>
        <w:rPr>
          <w:rFonts w:ascii="Marianne" w:hAnsi="Marianne"/>
        </w:rPr>
      </w:pPr>
      <w:bookmarkStart w:id="2" w:name="_Hlk159336889"/>
      <w:r w:rsidRPr="0036630E">
        <w:rPr>
          <w:rFonts w:ascii="Marianne" w:hAnsi="Marianne"/>
          <w:b/>
          <w:bCs/>
        </w:rPr>
        <w:t>VU</w:t>
      </w:r>
      <w:r w:rsidRPr="0036630E">
        <w:rPr>
          <w:rFonts w:ascii="Marianne" w:hAnsi="Marianne"/>
        </w:rPr>
        <w:t xml:space="preserve"> le mémoire en réponse du Conseil départemental du Val-de-Marne en date du 19 septembre 2023 en réponse à l’avis du Conseil Scientifique Régional de Protection de la Nature d’Ile-de-</w:t>
      </w:r>
      <w:r w:rsidR="006051BB">
        <w:rPr>
          <w:rFonts w:ascii="Marianne" w:hAnsi="Marianne"/>
        </w:rPr>
        <w:t>France</w:t>
      </w:r>
      <w:bookmarkEnd w:id="2"/>
    </w:p>
    <w:p w14:paraId="5C5F7A58" w14:textId="77777777" w:rsidR="00FF7147" w:rsidRDefault="00FF7147">
      <w:pPr>
        <w:pStyle w:val="Standard"/>
        <w:jc w:val="both"/>
        <w:rPr>
          <w:rFonts w:ascii="Marianne" w:hAnsi="Marianne"/>
        </w:rPr>
      </w:pPr>
    </w:p>
    <w:p w14:paraId="55E55F07" w14:textId="44EF7F83" w:rsidR="00FF7147" w:rsidRDefault="00AF123A">
      <w:pPr>
        <w:pStyle w:val="Standard"/>
        <w:jc w:val="both"/>
        <w:rPr>
          <w:rFonts w:ascii="Marianne" w:hAnsi="Marianne"/>
        </w:rPr>
      </w:pPr>
      <w:r>
        <w:rPr>
          <w:rFonts w:ascii="Marianne" w:hAnsi="Marianne"/>
          <w:b/>
          <w:bCs/>
        </w:rPr>
        <w:t>VU</w:t>
      </w:r>
      <w:r>
        <w:rPr>
          <w:rFonts w:ascii="Marianne" w:hAnsi="Marianne"/>
        </w:rPr>
        <w:t xml:space="preserve"> </w:t>
      </w:r>
      <w:r w:rsidRPr="0021545E">
        <w:rPr>
          <w:rFonts w:ascii="Marianne" w:hAnsi="Marianne"/>
        </w:rPr>
        <w:t>l</w:t>
      </w:r>
      <w:r w:rsidR="0021545E">
        <w:rPr>
          <w:rFonts w:ascii="Marianne" w:hAnsi="Marianne"/>
        </w:rPr>
        <w:t>es</w:t>
      </w:r>
      <w:r w:rsidR="00B07CCC" w:rsidRPr="0021545E">
        <w:rPr>
          <w:rFonts w:ascii="Marianne" w:hAnsi="Marianne"/>
        </w:rPr>
        <w:t xml:space="preserve"> contribution</w:t>
      </w:r>
      <w:r w:rsidR="0021545E">
        <w:rPr>
          <w:rFonts w:ascii="Marianne" w:hAnsi="Marianne"/>
        </w:rPr>
        <w:t>s</w:t>
      </w:r>
      <w:r w:rsidR="00B07CCC" w:rsidRPr="0021545E">
        <w:rPr>
          <w:rFonts w:ascii="Marianne" w:hAnsi="Marianne"/>
        </w:rPr>
        <w:t xml:space="preserve"> reçue</w:t>
      </w:r>
      <w:r w:rsidR="0021545E">
        <w:rPr>
          <w:rFonts w:ascii="Marianne" w:hAnsi="Marianne"/>
        </w:rPr>
        <w:t>s</w:t>
      </w:r>
      <w:r w:rsidR="00B07CCC" w:rsidRPr="0021545E">
        <w:rPr>
          <w:rFonts w:ascii="Marianne" w:hAnsi="Marianne"/>
        </w:rPr>
        <w:t xml:space="preserve"> dans le cadre de la</w:t>
      </w:r>
      <w:r w:rsidRPr="0021545E">
        <w:rPr>
          <w:rFonts w:ascii="Marianne" w:hAnsi="Marianne"/>
        </w:rPr>
        <w:t xml:space="preserve"> participation du public lors de la consultation en ligne menée du </w:t>
      </w:r>
      <w:r w:rsidR="00956285" w:rsidRPr="0021545E">
        <w:rPr>
          <w:rFonts w:ascii="Marianne" w:hAnsi="Marianne"/>
        </w:rPr>
        <w:t>19</w:t>
      </w:r>
      <w:r w:rsidR="00BE0867" w:rsidRPr="0021545E">
        <w:rPr>
          <w:rFonts w:ascii="Marianne" w:hAnsi="Marianne"/>
        </w:rPr>
        <w:t xml:space="preserve"> janvier</w:t>
      </w:r>
      <w:r w:rsidRPr="0021545E">
        <w:rPr>
          <w:rFonts w:ascii="Marianne" w:hAnsi="Marianne"/>
        </w:rPr>
        <w:t xml:space="preserve"> au </w:t>
      </w:r>
      <w:r w:rsidR="00956285" w:rsidRPr="0021545E">
        <w:rPr>
          <w:rFonts w:ascii="Marianne" w:hAnsi="Marianne"/>
        </w:rPr>
        <w:t>3</w:t>
      </w:r>
      <w:r w:rsidRPr="0021545E">
        <w:rPr>
          <w:rFonts w:ascii="Marianne" w:hAnsi="Marianne"/>
        </w:rPr>
        <w:t xml:space="preserve"> </w:t>
      </w:r>
      <w:r w:rsidR="00BE0867" w:rsidRPr="0021545E">
        <w:rPr>
          <w:rFonts w:ascii="Marianne" w:hAnsi="Marianne"/>
        </w:rPr>
        <w:t>février</w:t>
      </w:r>
      <w:r w:rsidRPr="0021545E">
        <w:rPr>
          <w:rFonts w:ascii="Marianne" w:hAnsi="Marianne"/>
        </w:rPr>
        <w:t xml:space="preserve"> 202</w:t>
      </w:r>
      <w:r w:rsidR="00BE0867" w:rsidRPr="0021545E">
        <w:rPr>
          <w:rFonts w:ascii="Marianne" w:hAnsi="Marianne"/>
        </w:rPr>
        <w:t>4</w:t>
      </w:r>
      <w:r w:rsidRPr="0021545E">
        <w:rPr>
          <w:rFonts w:ascii="Marianne" w:hAnsi="Marianne"/>
        </w:rPr>
        <w:t xml:space="preserve"> via le site Internet de la Direction Régionale et Interdépartementale de l’environnement, de l’aménagement et des transports d’Île-de-France</w:t>
      </w:r>
      <w:r w:rsidRPr="00F63374">
        <w:rPr>
          <w:rFonts w:ascii="Marianne" w:hAnsi="Marianne"/>
        </w:rPr>
        <w:t> ;</w:t>
      </w:r>
    </w:p>
    <w:p w14:paraId="2924DB7E" w14:textId="06053BEE" w:rsidR="00B24BC4" w:rsidRDefault="00B24BC4">
      <w:pPr>
        <w:pStyle w:val="Standard"/>
        <w:jc w:val="both"/>
        <w:rPr>
          <w:rFonts w:ascii="Marianne" w:hAnsi="Marianne"/>
        </w:rPr>
      </w:pPr>
    </w:p>
    <w:p w14:paraId="2BF63EB4" w14:textId="7BF58F81" w:rsidR="00FF7147" w:rsidRDefault="00AF123A">
      <w:pPr>
        <w:pStyle w:val="Standard"/>
        <w:jc w:val="both"/>
        <w:rPr>
          <w:rFonts w:ascii="Marianne" w:hAnsi="Marianne"/>
        </w:rPr>
      </w:pPr>
      <w:bookmarkStart w:id="3" w:name="_Hlk157778217"/>
      <w:bookmarkStart w:id="4" w:name="_Hlk157778518"/>
      <w:r>
        <w:rPr>
          <w:rFonts w:ascii="Marianne" w:hAnsi="Marianne"/>
          <w:b/>
          <w:bCs/>
        </w:rPr>
        <w:t>Considérant</w:t>
      </w:r>
      <w:r>
        <w:rPr>
          <w:rFonts w:ascii="Marianne" w:hAnsi="Marianne"/>
        </w:rPr>
        <w:t xml:space="preserve"> que la demande de dérogation porte sur </w:t>
      </w:r>
      <w:r w:rsidR="0003533A">
        <w:rPr>
          <w:rFonts w:ascii="Marianne" w:hAnsi="Marianne"/>
        </w:rPr>
        <w:t>la</w:t>
      </w:r>
      <w:r w:rsidR="00BB0885">
        <w:rPr>
          <w:rFonts w:ascii="Marianne" w:hAnsi="Marianne"/>
        </w:rPr>
        <w:t xml:space="preserve"> capture ou l’enlèvement et la</w:t>
      </w:r>
      <w:r w:rsidR="0003533A">
        <w:rPr>
          <w:rFonts w:ascii="Marianne" w:hAnsi="Marianne"/>
        </w:rPr>
        <w:t xml:space="preserve"> destruction de spécimens d’insectes,</w:t>
      </w:r>
      <w:r w:rsidR="00FD44DA">
        <w:rPr>
          <w:rFonts w:ascii="Marianne" w:hAnsi="Marianne"/>
        </w:rPr>
        <w:t xml:space="preserve"> </w:t>
      </w:r>
      <w:r w:rsidR="00BB0885">
        <w:rPr>
          <w:rFonts w:ascii="Marianne" w:hAnsi="Marianne"/>
        </w:rPr>
        <w:t>et</w:t>
      </w:r>
      <w:r w:rsidR="004E47E2">
        <w:rPr>
          <w:rFonts w:ascii="Marianne" w:hAnsi="Marianne"/>
        </w:rPr>
        <w:t xml:space="preserve"> la destruction</w:t>
      </w:r>
      <w:r w:rsidR="008D1071">
        <w:rPr>
          <w:rFonts w:ascii="Marianne" w:hAnsi="Marianne"/>
        </w:rPr>
        <w:t>, l’altération et la dégradation</w:t>
      </w:r>
      <w:r w:rsidR="004E47E2">
        <w:rPr>
          <w:rFonts w:ascii="Marianne" w:hAnsi="Marianne"/>
        </w:rPr>
        <w:t xml:space="preserve"> </w:t>
      </w:r>
      <w:r>
        <w:rPr>
          <w:rFonts w:ascii="Marianne" w:hAnsi="Marianne"/>
        </w:rPr>
        <w:t xml:space="preserve">de sites de reproduction ou d’aires de repos </w:t>
      </w:r>
      <w:r w:rsidR="00BB0885">
        <w:rPr>
          <w:rFonts w:ascii="Marianne" w:hAnsi="Marianne"/>
        </w:rPr>
        <w:t xml:space="preserve">d’insectes, </w:t>
      </w:r>
      <w:r>
        <w:rPr>
          <w:rFonts w:ascii="Marianne" w:hAnsi="Marianne"/>
        </w:rPr>
        <w:t xml:space="preserve">de reptiles, </w:t>
      </w:r>
      <w:r w:rsidR="0041303C">
        <w:rPr>
          <w:rFonts w:ascii="Marianne" w:hAnsi="Marianne"/>
        </w:rPr>
        <w:t xml:space="preserve">de </w:t>
      </w:r>
      <w:r>
        <w:rPr>
          <w:rFonts w:ascii="Marianne" w:hAnsi="Marianne"/>
        </w:rPr>
        <w:t xml:space="preserve">mammifères, et d’oiseaux </w:t>
      </w:r>
      <w:bookmarkEnd w:id="3"/>
      <w:r w:rsidRPr="00052D29">
        <w:rPr>
          <w:rFonts w:ascii="Marianne" w:hAnsi="Marianne"/>
        </w:rPr>
        <w:t>;</w:t>
      </w:r>
    </w:p>
    <w:bookmarkEnd w:id="4"/>
    <w:p w14:paraId="20D0375D" w14:textId="77777777" w:rsidR="00FF7147" w:rsidRDefault="00FF7147">
      <w:pPr>
        <w:pStyle w:val="Standard"/>
        <w:jc w:val="both"/>
        <w:rPr>
          <w:rFonts w:ascii="Marianne" w:hAnsi="Marianne"/>
        </w:rPr>
      </w:pPr>
    </w:p>
    <w:p w14:paraId="51E3E80E" w14:textId="13A3F0B7" w:rsidR="00FF7147" w:rsidRDefault="00AF123A">
      <w:pPr>
        <w:pStyle w:val="Standard"/>
        <w:jc w:val="both"/>
        <w:rPr>
          <w:rFonts w:ascii="Marianne" w:hAnsi="Marianne"/>
        </w:rPr>
      </w:pPr>
      <w:r>
        <w:rPr>
          <w:rFonts w:ascii="Marianne" w:hAnsi="Marianne"/>
          <w:b/>
          <w:bCs/>
        </w:rPr>
        <w:t xml:space="preserve">Considérant </w:t>
      </w:r>
      <w:r>
        <w:rPr>
          <w:rFonts w:ascii="Marianne" w:hAnsi="Marianne"/>
        </w:rPr>
        <w:t xml:space="preserve">que </w:t>
      </w:r>
      <w:r w:rsidR="0003533A">
        <w:rPr>
          <w:rFonts w:ascii="Marianne" w:hAnsi="Marianne"/>
        </w:rPr>
        <w:t xml:space="preserve">le </w:t>
      </w:r>
      <w:r w:rsidR="00EF07C9">
        <w:rPr>
          <w:rFonts w:ascii="Marianne" w:hAnsi="Marianne"/>
        </w:rPr>
        <w:t>C</w:t>
      </w:r>
      <w:r w:rsidR="0003533A">
        <w:rPr>
          <w:rFonts w:ascii="Marianne" w:hAnsi="Marianne"/>
        </w:rPr>
        <w:t xml:space="preserve">onseil départemental du Val-de-Marne </w:t>
      </w:r>
      <w:r>
        <w:rPr>
          <w:rFonts w:ascii="Marianne" w:hAnsi="Marianne"/>
        </w:rPr>
        <w:t xml:space="preserve">a étudié </w:t>
      </w:r>
      <w:r w:rsidR="00044749">
        <w:rPr>
          <w:rFonts w:ascii="Marianne" w:hAnsi="Marianne"/>
        </w:rPr>
        <w:t xml:space="preserve">plusieurs solutions alternatives, </w:t>
      </w:r>
      <w:r w:rsidR="0003533A">
        <w:rPr>
          <w:rFonts w:ascii="Marianne" w:hAnsi="Marianne"/>
        </w:rPr>
        <w:t xml:space="preserve">dès l’étape de la </w:t>
      </w:r>
      <w:r w:rsidR="00DB3F92" w:rsidRPr="004B3ED1">
        <w:rPr>
          <w:rFonts w:ascii="Marianne" w:hAnsi="Marianne"/>
        </w:rPr>
        <w:t>Déclaration d’Utilité Publique (</w:t>
      </w:r>
      <w:r w:rsidR="0003533A" w:rsidRPr="004B3ED1">
        <w:rPr>
          <w:rFonts w:ascii="Marianne" w:hAnsi="Marianne"/>
        </w:rPr>
        <w:t>DUP</w:t>
      </w:r>
      <w:r w:rsidR="00DB3F92" w:rsidRPr="004B3ED1">
        <w:rPr>
          <w:rFonts w:ascii="Marianne" w:hAnsi="Marianne"/>
        </w:rPr>
        <w:t>)</w:t>
      </w:r>
      <w:r w:rsidR="00044749">
        <w:rPr>
          <w:rFonts w:ascii="Marianne" w:hAnsi="Marianne"/>
        </w:rPr>
        <w:t xml:space="preserve"> par une analyse multicritères </w:t>
      </w:r>
      <w:r w:rsidR="00044749" w:rsidRPr="005E5846">
        <w:rPr>
          <w:rFonts w:ascii="Marianne" w:hAnsi="Marianne"/>
        </w:rPr>
        <w:t>qui incluait 3 critères portant sur le végétal</w:t>
      </w:r>
      <w:r w:rsidR="00C57C9D" w:rsidRPr="005E5846">
        <w:rPr>
          <w:rFonts w:ascii="Marianne" w:hAnsi="Marianne"/>
        </w:rPr>
        <w:t>,</w:t>
      </w:r>
      <w:r w:rsidR="00044749" w:rsidRPr="005E5846">
        <w:rPr>
          <w:rFonts w:ascii="Marianne" w:hAnsi="Marianne"/>
        </w:rPr>
        <w:t xml:space="preserve"> le patrimoine naturel</w:t>
      </w:r>
      <w:r w:rsidR="00C57C9D">
        <w:rPr>
          <w:rFonts w:ascii="Marianne" w:hAnsi="Marianne"/>
        </w:rPr>
        <w:t xml:space="preserve"> et la continuité des aménagements</w:t>
      </w:r>
      <w:r w:rsidR="00044749">
        <w:rPr>
          <w:rFonts w:ascii="Marianne" w:hAnsi="Marianne"/>
        </w:rPr>
        <w:t xml:space="preserve">, et qu’au stade de la définition de l’insertion des voiries, une solution de moindre impact en emprises transverses a été élaborée pour éviter d’abattre certains arbres, </w:t>
      </w:r>
      <w:r>
        <w:rPr>
          <w:rFonts w:ascii="Marianne" w:hAnsi="Marianne"/>
        </w:rPr>
        <w:t xml:space="preserve">et qu’il en résulte </w:t>
      </w:r>
      <w:r w:rsidR="00044749" w:rsidRPr="00044749">
        <w:rPr>
          <w:rFonts w:ascii="Marianne" w:hAnsi="Marianne"/>
        </w:rPr>
        <w:t xml:space="preserve">qu’aucune </w:t>
      </w:r>
      <w:r w:rsidR="00044749">
        <w:rPr>
          <w:rFonts w:ascii="Marianne" w:hAnsi="Marianne"/>
        </w:rPr>
        <w:t>autre</w:t>
      </w:r>
      <w:r w:rsidR="00044749" w:rsidRPr="00044749">
        <w:rPr>
          <w:rFonts w:ascii="Marianne" w:hAnsi="Marianne"/>
        </w:rPr>
        <w:t xml:space="preserve"> solution ne peut être considérée comme satisfaisante </w:t>
      </w:r>
      <w:bookmarkStart w:id="5" w:name="_Hlk159402558"/>
      <w:r w:rsidR="00044749" w:rsidRPr="00044749">
        <w:rPr>
          <w:rFonts w:ascii="Marianne" w:hAnsi="Marianne"/>
        </w:rPr>
        <w:t>au sens de l’article L.411-2 du code de l’environnement</w:t>
      </w:r>
      <w:r w:rsidR="00DB3F92">
        <w:rPr>
          <w:rFonts w:ascii="Marianne" w:hAnsi="Marianne"/>
        </w:rPr>
        <w:t> ;</w:t>
      </w:r>
    </w:p>
    <w:bookmarkEnd w:id="5"/>
    <w:p w14:paraId="2F22586D" w14:textId="77777777" w:rsidR="00A24338" w:rsidRDefault="00A24338">
      <w:pPr>
        <w:pStyle w:val="Standard"/>
        <w:jc w:val="both"/>
        <w:rPr>
          <w:rFonts w:ascii="Marianne" w:hAnsi="Marianne"/>
        </w:rPr>
      </w:pPr>
    </w:p>
    <w:p w14:paraId="1B8D864E" w14:textId="7172197E" w:rsidR="00987196" w:rsidRDefault="00AF123A" w:rsidP="000852BA">
      <w:pPr>
        <w:pStyle w:val="Standard"/>
        <w:jc w:val="both"/>
        <w:rPr>
          <w:rFonts w:ascii="Marianne" w:hAnsi="Marianne"/>
        </w:rPr>
      </w:pPr>
      <w:r>
        <w:rPr>
          <w:rFonts w:ascii="Marianne" w:hAnsi="Marianne"/>
          <w:b/>
          <w:bCs/>
        </w:rPr>
        <w:lastRenderedPageBreak/>
        <w:t>Considérant</w:t>
      </w:r>
      <w:r>
        <w:rPr>
          <w:rFonts w:ascii="Marianne" w:hAnsi="Marianne"/>
        </w:rPr>
        <w:t xml:space="preserve"> que </w:t>
      </w:r>
      <w:r w:rsidR="00987196">
        <w:rPr>
          <w:rFonts w:ascii="Marianne" w:hAnsi="Marianne"/>
        </w:rPr>
        <w:t xml:space="preserve">le </w:t>
      </w:r>
      <w:r w:rsidR="00987196" w:rsidRPr="00987196">
        <w:rPr>
          <w:rFonts w:ascii="Marianne" w:hAnsi="Marianne"/>
        </w:rPr>
        <w:t>projet d'infrastructure collectrice de transports collectifs et voiries associées dénommé « Altival » dans les communes de Noisy-le-Grand (Seine-Saint-Denis), Bry-sur-Marne, Villiers-sur-Marne, Champigny-sur-Marne et Chennevières-sur-Marne</w:t>
      </w:r>
      <w:r w:rsidR="00987196">
        <w:rPr>
          <w:rFonts w:ascii="Marianne" w:hAnsi="Marianne"/>
        </w:rPr>
        <w:t xml:space="preserve"> (94) :</w:t>
      </w:r>
      <w:r w:rsidR="00987196" w:rsidRPr="00987196">
        <w:rPr>
          <w:rFonts w:ascii="Marianne" w:hAnsi="Marianne"/>
        </w:rPr>
        <w:t xml:space="preserve"> </w:t>
      </w:r>
    </w:p>
    <w:p w14:paraId="1436AE5B" w14:textId="77777777" w:rsidR="000F5FE9" w:rsidRPr="000852BA" w:rsidRDefault="00987196" w:rsidP="000852BA">
      <w:pPr>
        <w:pStyle w:val="Paragraphedeliste"/>
        <w:numPr>
          <w:ilvl w:val="0"/>
          <w:numId w:val="11"/>
        </w:numPr>
        <w:jc w:val="both"/>
      </w:pPr>
      <w:proofErr w:type="gramStart"/>
      <w:r w:rsidRPr="000852BA">
        <w:t>a</w:t>
      </w:r>
      <w:proofErr w:type="gramEnd"/>
      <w:r w:rsidRPr="000852BA">
        <w:t xml:space="preserve"> été déclaré d’utilité publique par arrêté inter préfectoral N° 2020 /842 du 10 mars 2020 ;</w:t>
      </w:r>
    </w:p>
    <w:p w14:paraId="7D0DC66E" w14:textId="3AECF8CC" w:rsidR="000852BA" w:rsidRPr="009751C7" w:rsidRDefault="000F5FE9" w:rsidP="000852BA">
      <w:pPr>
        <w:pStyle w:val="Paragraphedeliste"/>
        <w:numPr>
          <w:ilvl w:val="0"/>
          <w:numId w:val="11"/>
        </w:numPr>
        <w:jc w:val="both"/>
      </w:pPr>
      <w:proofErr w:type="gramStart"/>
      <w:r w:rsidRPr="009751C7">
        <w:t>s’appuie</w:t>
      </w:r>
      <w:proofErr w:type="gramEnd"/>
      <w:r w:rsidRPr="009751C7">
        <w:t xml:space="preserve"> en partie sur une infrastructure existante, vise à connecter des gares et </w:t>
      </w:r>
      <w:r w:rsidR="00082C9D">
        <w:t xml:space="preserve">à </w:t>
      </w:r>
      <w:r w:rsidRPr="009751C7">
        <w:t>développer les transports publics ;</w:t>
      </w:r>
    </w:p>
    <w:p w14:paraId="09C16E30" w14:textId="77777777" w:rsidR="000852BA" w:rsidRPr="009751C7" w:rsidRDefault="00987196" w:rsidP="000852BA">
      <w:pPr>
        <w:pStyle w:val="Paragraphedeliste"/>
        <w:numPr>
          <w:ilvl w:val="0"/>
          <w:numId w:val="11"/>
        </w:numPr>
        <w:jc w:val="both"/>
      </w:pPr>
      <w:proofErr w:type="gramStart"/>
      <w:r w:rsidRPr="009751C7">
        <w:t>comporte</w:t>
      </w:r>
      <w:proofErr w:type="gramEnd"/>
      <w:r w:rsidRPr="009751C7">
        <w:t xml:space="preserve"> une </w:t>
      </w:r>
      <w:r w:rsidR="00AF123A" w:rsidRPr="009751C7">
        <w:t>desser</w:t>
      </w:r>
      <w:r w:rsidRPr="009751C7">
        <w:t>te bus visant à désenclaver une partie du territoire (notamment les grands ensembles du plateau de Champigny-Chennevières) en améliorant le rabattement en bus vers les pôles de transports structurants et vers les pôles d'emplois situés le long des grands axes desservis</w:t>
      </w:r>
      <w:r w:rsidR="00AF123A" w:rsidRPr="009751C7">
        <w:t> ;</w:t>
      </w:r>
    </w:p>
    <w:p w14:paraId="3E805A9E" w14:textId="6FE64B72" w:rsidR="002669A3" w:rsidRDefault="00987196" w:rsidP="002669A3">
      <w:pPr>
        <w:pStyle w:val="Paragraphedeliste"/>
        <w:numPr>
          <w:ilvl w:val="0"/>
          <w:numId w:val="11"/>
        </w:numPr>
        <w:jc w:val="both"/>
      </w:pPr>
      <w:proofErr w:type="gramStart"/>
      <w:r w:rsidRPr="009751C7">
        <w:t>participe</w:t>
      </w:r>
      <w:proofErr w:type="gramEnd"/>
      <w:r w:rsidRPr="009751C7">
        <w:t xml:space="preserve"> d’un </w:t>
      </w:r>
      <w:r w:rsidR="00AF123A" w:rsidRPr="009751C7">
        <w:t>projet</w:t>
      </w:r>
      <w:r w:rsidRPr="009751C7">
        <w:t xml:space="preserve"> urbain global prévu sur les emprises de l’ex-Voie de Desserte Orientale (VDO) qui s’articule autour d’une liaison forte de transport en commun et d’une « coulée verte » </w:t>
      </w:r>
      <w:r w:rsidR="00AF123A" w:rsidRPr="009751C7">
        <w:t>;</w:t>
      </w:r>
    </w:p>
    <w:p w14:paraId="384582CE" w14:textId="31BD194D" w:rsidR="002669A3" w:rsidRPr="002669A3" w:rsidRDefault="002669A3" w:rsidP="002669A3">
      <w:pPr>
        <w:jc w:val="both"/>
      </w:pPr>
      <w:proofErr w:type="gramStart"/>
      <w:r w:rsidRPr="002669A3">
        <w:t>ce</w:t>
      </w:r>
      <w:proofErr w:type="gramEnd"/>
      <w:r w:rsidRPr="002669A3">
        <w:t xml:space="preserve"> projet d'infrastructure relève donc d’une raison impérative d’intérêt public majeur au sens de l’article L.411-2 du code de l’environnement ;</w:t>
      </w:r>
    </w:p>
    <w:p w14:paraId="1B0DF06C" w14:textId="77777777" w:rsidR="00FF7147" w:rsidRDefault="00FF7147">
      <w:pPr>
        <w:pStyle w:val="Standard"/>
        <w:jc w:val="both"/>
        <w:rPr>
          <w:rFonts w:ascii="Marianne" w:hAnsi="Marianne"/>
        </w:rPr>
      </w:pPr>
    </w:p>
    <w:p w14:paraId="00CD0E38" w14:textId="3D30BD2A" w:rsidR="00FF7147" w:rsidRPr="009751C7" w:rsidRDefault="00AF123A" w:rsidP="001476F0">
      <w:pPr>
        <w:pStyle w:val="Standard"/>
        <w:jc w:val="both"/>
        <w:rPr>
          <w:rFonts w:ascii="Marianne" w:hAnsi="Marianne"/>
        </w:rPr>
      </w:pPr>
      <w:r w:rsidRPr="00337BB5">
        <w:rPr>
          <w:rFonts w:ascii="Marianne" w:hAnsi="Marianne" w:cs="Times New Roman"/>
          <w:b/>
          <w:bCs/>
        </w:rPr>
        <w:t>Considérant</w:t>
      </w:r>
      <w:r w:rsidRPr="00337BB5">
        <w:rPr>
          <w:rFonts w:ascii="Marianne" w:hAnsi="Marianne" w:cs="Times New Roman"/>
        </w:rPr>
        <w:t xml:space="preserve"> </w:t>
      </w:r>
      <w:r w:rsidRPr="00337BB5">
        <w:rPr>
          <w:rFonts w:ascii="Marianne" w:hAnsi="Marianne"/>
        </w:rPr>
        <w:t>que</w:t>
      </w:r>
      <w:r w:rsidR="001476F0" w:rsidRPr="00337BB5">
        <w:rPr>
          <w:rFonts w:ascii="Marianne" w:hAnsi="Marianne"/>
        </w:rPr>
        <w:t xml:space="preserve"> les mesures d’évitement, de réduction, de compensation et d’accompagnement </w:t>
      </w:r>
      <w:r w:rsidR="009751C7" w:rsidRPr="00337BB5">
        <w:rPr>
          <w:rFonts w:ascii="Marianne" w:hAnsi="Marianne"/>
        </w:rPr>
        <w:t>reprise</w:t>
      </w:r>
      <w:r w:rsidR="005C1397" w:rsidRPr="00337BB5">
        <w:rPr>
          <w:rFonts w:ascii="Marianne" w:hAnsi="Marianne"/>
        </w:rPr>
        <w:t>s</w:t>
      </w:r>
      <w:r w:rsidR="009751C7" w:rsidRPr="00337BB5">
        <w:rPr>
          <w:rFonts w:ascii="Marianne" w:hAnsi="Marianne"/>
        </w:rPr>
        <w:t xml:space="preserve"> dans le présent arrêté</w:t>
      </w:r>
      <w:r w:rsidR="001476F0" w:rsidRPr="00337BB5">
        <w:rPr>
          <w:rFonts w:ascii="Marianne" w:hAnsi="Marianne"/>
        </w:rPr>
        <w:t xml:space="preserve"> permettent</w:t>
      </w:r>
      <w:r w:rsidR="009751C7" w:rsidRPr="00337BB5">
        <w:rPr>
          <w:rFonts w:ascii="Marianne" w:hAnsi="Marianne"/>
        </w:rPr>
        <w:t xml:space="preserve"> </w:t>
      </w:r>
      <w:r w:rsidR="001476F0" w:rsidRPr="00337BB5">
        <w:rPr>
          <w:rFonts w:ascii="Marianne" w:hAnsi="Marianne"/>
        </w:rPr>
        <w:t>de garantir le maintien dans un état de conservation favorable des espèces concernées par le</w:t>
      </w:r>
      <w:r w:rsidR="009751C7" w:rsidRPr="00337BB5">
        <w:rPr>
          <w:rFonts w:ascii="Marianne" w:hAnsi="Marianne"/>
        </w:rPr>
        <w:t xml:space="preserve"> </w:t>
      </w:r>
      <w:r w:rsidR="001476F0" w:rsidRPr="00337BB5">
        <w:rPr>
          <w:rFonts w:ascii="Marianne" w:hAnsi="Marianne"/>
        </w:rPr>
        <w:t>projet ;</w:t>
      </w:r>
    </w:p>
    <w:p w14:paraId="3C9746C2" w14:textId="77777777" w:rsidR="00D72484" w:rsidRDefault="00D72484">
      <w:pPr>
        <w:pStyle w:val="Standard"/>
        <w:jc w:val="both"/>
        <w:rPr>
          <w:rFonts w:ascii="Marianne" w:hAnsi="Marianne"/>
        </w:rPr>
      </w:pPr>
    </w:p>
    <w:p w14:paraId="0B2F7BA2" w14:textId="760DD3EA" w:rsidR="00352B53" w:rsidRDefault="00AF123A">
      <w:pPr>
        <w:pStyle w:val="Standard"/>
        <w:jc w:val="both"/>
        <w:rPr>
          <w:rFonts w:ascii="Marianne" w:hAnsi="Marianne"/>
        </w:rPr>
      </w:pPr>
      <w:r>
        <w:rPr>
          <w:rFonts w:ascii="Marianne" w:hAnsi="Marianne"/>
          <w:b/>
          <w:bCs/>
        </w:rPr>
        <w:t>Sur proposition</w:t>
      </w:r>
      <w:r>
        <w:rPr>
          <w:rFonts w:ascii="Marianne" w:hAnsi="Marianne"/>
        </w:rPr>
        <w:t xml:space="preserve"> de la directrice régionale et interdépartementale de l'environnement, de l’aménagement et des transports d'Île-de-France ;</w:t>
      </w:r>
    </w:p>
    <w:p w14:paraId="0B87AE79" w14:textId="5192DF57" w:rsidR="00D708E8" w:rsidRDefault="00D708E8">
      <w:pPr>
        <w:pStyle w:val="Standard"/>
        <w:jc w:val="both"/>
        <w:rPr>
          <w:rFonts w:ascii="Marianne" w:hAnsi="Marianne"/>
        </w:rPr>
      </w:pPr>
    </w:p>
    <w:p w14:paraId="0A8EFC2D" w14:textId="664A341B" w:rsidR="00A839D8" w:rsidRDefault="00A839D8">
      <w:pPr>
        <w:pStyle w:val="Standard"/>
        <w:jc w:val="both"/>
        <w:rPr>
          <w:rFonts w:ascii="Marianne" w:hAnsi="Marianne"/>
        </w:rPr>
      </w:pPr>
    </w:p>
    <w:p w14:paraId="47BDCBD2" w14:textId="77777777" w:rsidR="00AC1988" w:rsidRDefault="00AC1988">
      <w:pPr>
        <w:pStyle w:val="Standard"/>
        <w:jc w:val="both"/>
        <w:rPr>
          <w:rFonts w:ascii="Marianne" w:hAnsi="Marianne"/>
        </w:rPr>
      </w:pPr>
    </w:p>
    <w:p w14:paraId="46070D0B" w14:textId="77777777" w:rsidR="00352B53" w:rsidRDefault="00352B53">
      <w:pPr>
        <w:pStyle w:val="Standard"/>
        <w:jc w:val="both"/>
        <w:rPr>
          <w:rFonts w:ascii="Marianne" w:hAnsi="Marianne"/>
        </w:rPr>
      </w:pPr>
    </w:p>
    <w:p w14:paraId="633EB3CC" w14:textId="77777777" w:rsidR="00FF7147" w:rsidRDefault="00AF123A">
      <w:pPr>
        <w:pStyle w:val="Standard"/>
        <w:jc w:val="center"/>
        <w:rPr>
          <w:rFonts w:ascii="Marianne" w:hAnsi="Marianne"/>
          <w:b/>
          <w:bCs/>
        </w:rPr>
      </w:pPr>
      <w:r>
        <w:rPr>
          <w:rFonts w:ascii="Marianne" w:hAnsi="Marianne"/>
          <w:b/>
          <w:bCs/>
        </w:rPr>
        <w:t>ARRÊTE</w:t>
      </w:r>
    </w:p>
    <w:p w14:paraId="77848AD9" w14:textId="5741133A" w:rsidR="00FF7147" w:rsidRDefault="00FF7147">
      <w:pPr>
        <w:pStyle w:val="Standard"/>
        <w:jc w:val="both"/>
        <w:rPr>
          <w:rFonts w:ascii="Marianne" w:hAnsi="Marianne"/>
        </w:rPr>
      </w:pPr>
    </w:p>
    <w:p w14:paraId="768B6D09" w14:textId="77777777" w:rsidR="00AC1988" w:rsidRDefault="00AC1988">
      <w:pPr>
        <w:pStyle w:val="Standard"/>
        <w:jc w:val="both"/>
        <w:rPr>
          <w:rFonts w:ascii="Marianne" w:hAnsi="Marianne"/>
        </w:rPr>
      </w:pPr>
    </w:p>
    <w:p w14:paraId="32CF9CB2" w14:textId="77777777" w:rsidR="00FF7147" w:rsidRDefault="00AF123A" w:rsidP="00FA2B47">
      <w:pPr>
        <w:pStyle w:val="Titre3"/>
      </w:pPr>
      <w:r>
        <w:t>Article 1 : Bénéficiaire de la dérogation</w:t>
      </w:r>
    </w:p>
    <w:p w14:paraId="63F522E6" w14:textId="0A24702D" w:rsidR="00FF7147" w:rsidRDefault="00B07CCC">
      <w:pPr>
        <w:pStyle w:val="Standard"/>
        <w:jc w:val="both"/>
        <w:rPr>
          <w:rFonts w:ascii="Marianne" w:hAnsi="Marianne"/>
        </w:rPr>
      </w:pPr>
      <w:r>
        <w:rPr>
          <w:rFonts w:ascii="Marianne" w:hAnsi="Marianne"/>
        </w:rPr>
        <w:t xml:space="preserve">Le </w:t>
      </w:r>
      <w:bookmarkStart w:id="6" w:name="_Hlk159334566"/>
      <w:r w:rsidR="00987196" w:rsidRPr="00C052C0">
        <w:rPr>
          <w:rFonts w:ascii="Marianne" w:hAnsi="Marianne"/>
        </w:rPr>
        <w:t>Conseil départemental du Val-de-Marne</w:t>
      </w:r>
      <w:bookmarkEnd w:id="6"/>
      <w:r w:rsidR="00AF123A">
        <w:rPr>
          <w:rFonts w:ascii="Marianne" w:hAnsi="Marianne"/>
        </w:rPr>
        <w:t>, sis </w:t>
      </w:r>
      <w:r w:rsidR="00987196">
        <w:rPr>
          <w:rFonts w:ascii="Marianne" w:hAnsi="Marianne"/>
        </w:rPr>
        <w:t xml:space="preserve">Hôtel du département, 94054 Créteil, </w:t>
      </w:r>
      <w:r w:rsidR="00AF123A">
        <w:rPr>
          <w:rFonts w:ascii="Marianne" w:hAnsi="Marianne"/>
        </w:rPr>
        <w:t xml:space="preserve">et représenté par son </w:t>
      </w:r>
      <w:r w:rsidR="00987196">
        <w:rPr>
          <w:rFonts w:ascii="Marianne" w:hAnsi="Marianne"/>
        </w:rPr>
        <w:t xml:space="preserve">président </w:t>
      </w:r>
      <w:r w:rsidR="00AF123A">
        <w:rPr>
          <w:rFonts w:ascii="Marianne" w:hAnsi="Marianne"/>
        </w:rPr>
        <w:t xml:space="preserve">Monsieur </w:t>
      </w:r>
      <w:r w:rsidR="00987196" w:rsidRPr="00987196">
        <w:rPr>
          <w:rFonts w:ascii="Marianne" w:hAnsi="Marianne"/>
        </w:rPr>
        <w:t xml:space="preserve">Olivier </w:t>
      </w:r>
      <w:proofErr w:type="spellStart"/>
      <w:r w:rsidR="00987196" w:rsidRPr="00987196">
        <w:rPr>
          <w:rStyle w:val="Accentuationintense"/>
        </w:rPr>
        <w:t>Capitanio</w:t>
      </w:r>
      <w:proofErr w:type="spellEnd"/>
      <w:r w:rsidR="00AF123A">
        <w:rPr>
          <w:rFonts w:ascii="Marianne" w:hAnsi="Marianne"/>
        </w:rPr>
        <w:t>, est bénéficiaire de la dérogation définie à l’article 2 ci-dessous et est dénommé ci-après “le bénéficiaire”.</w:t>
      </w:r>
    </w:p>
    <w:p w14:paraId="56488353" w14:textId="77777777" w:rsidR="00FF7147" w:rsidRDefault="00AF123A" w:rsidP="00FA2B47">
      <w:pPr>
        <w:pStyle w:val="Titre3"/>
      </w:pPr>
      <w:r>
        <w:t>Article 2 : Objet de la dérogation</w:t>
      </w:r>
    </w:p>
    <w:p w14:paraId="13A630EA" w14:textId="08064A8E" w:rsidR="00FF7147" w:rsidRDefault="00AF123A">
      <w:pPr>
        <w:pStyle w:val="Standard"/>
        <w:jc w:val="both"/>
        <w:rPr>
          <w:rFonts w:ascii="Marianne" w:hAnsi="Marianne"/>
        </w:rPr>
      </w:pPr>
      <w:r>
        <w:rPr>
          <w:rFonts w:ascii="Marianne" w:hAnsi="Marianne"/>
        </w:rPr>
        <w:t>Le bénéficiaire est autorisé à déroger à l’interdiction d’atteinte aux espèces protégées dans le cadre d</w:t>
      </w:r>
      <w:r w:rsidR="00987196">
        <w:rPr>
          <w:rFonts w:ascii="Marianne" w:hAnsi="Marianne"/>
        </w:rPr>
        <w:t xml:space="preserve">e la tranche Nord </w:t>
      </w:r>
      <w:r>
        <w:rPr>
          <w:rFonts w:ascii="Marianne" w:hAnsi="Marianne"/>
        </w:rPr>
        <w:t xml:space="preserve">du projet </w:t>
      </w:r>
      <w:r w:rsidR="005072F9" w:rsidRPr="00987196">
        <w:rPr>
          <w:rFonts w:ascii="Marianne" w:hAnsi="Marianne"/>
        </w:rPr>
        <w:t>d'infrastructure collectrice de transports collectifs et voiries associées dénommé « Altival » dans les communes de Noisy-le-Grand (Seine-Saint-Denis), Bry-sur-Marne, Villiers-sur-Marne, Champigny-sur-Marne et Chennevières-sur-Marne</w:t>
      </w:r>
      <w:r w:rsidR="005072F9">
        <w:rPr>
          <w:rFonts w:ascii="Marianne" w:hAnsi="Marianne"/>
        </w:rPr>
        <w:t xml:space="preserve"> (94).</w:t>
      </w:r>
    </w:p>
    <w:p w14:paraId="69AF35E8" w14:textId="641422E9" w:rsidR="00FF7147" w:rsidRDefault="00AF123A">
      <w:pPr>
        <w:pStyle w:val="Standard"/>
        <w:jc w:val="both"/>
        <w:rPr>
          <w:rFonts w:ascii="Marianne" w:hAnsi="Marianne"/>
        </w:rPr>
      </w:pPr>
      <w:r>
        <w:rPr>
          <w:rFonts w:ascii="Marianne" w:hAnsi="Marianne"/>
        </w:rPr>
        <w:t>La dérogation porte sur les espèces et atteintes consignées dans le tableau suivant.</w:t>
      </w:r>
    </w:p>
    <w:p w14:paraId="738C3BED" w14:textId="77777777" w:rsidR="00E45858" w:rsidRDefault="00E45858">
      <w:pPr>
        <w:pStyle w:val="Standard"/>
        <w:jc w:val="both"/>
        <w:rPr>
          <w:rFonts w:ascii="Marianne" w:hAnsi="Marianne"/>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271"/>
        <w:gridCol w:w="3827"/>
        <w:gridCol w:w="1560"/>
        <w:gridCol w:w="1559"/>
        <w:gridCol w:w="1701"/>
      </w:tblGrid>
      <w:tr w:rsidR="00770484" w14:paraId="49CED57C" w14:textId="77777777" w:rsidTr="00AC1988">
        <w:trPr>
          <w:trHeight w:val="526"/>
          <w:tblHeader/>
        </w:trPr>
        <w:tc>
          <w:tcPr>
            <w:tcW w:w="1271" w:type="dxa"/>
          </w:tcPr>
          <w:p w14:paraId="49BB6A35" w14:textId="416F2BA0" w:rsidR="00E45858" w:rsidRDefault="00770484" w:rsidP="00AC1988">
            <w:pPr>
              <w:pStyle w:val="TableContents"/>
              <w:jc w:val="center"/>
              <w:rPr>
                <w:rFonts w:ascii="Marianne" w:hAnsi="Marianne"/>
                <w:sz w:val="16"/>
                <w:szCs w:val="16"/>
              </w:rPr>
            </w:pPr>
            <w:r>
              <w:rPr>
                <w:rFonts w:ascii="Marianne" w:hAnsi="Marianne"/>
                <w:sz w:val="16"/>
                <w:szCs w:val="16"/>
              </w:rPr>
              <w:lastRenderedPageBreak/>
              <w:t>Groupe d’espèces</w:t>
            </w:r>
          </w:p>
        </w:tc>
        <w:tc>
          <w:tcPr>
            <w:tcW w:w="3827" w:type="dxa"/>
            <w:tcMar>
              <w:top w:w="55" w:type="dxa"/>
              <w:left w:w="55" w:type="dxa"/>
              <w:bottom w:w="55" w:type="dxa"/>
              <w:right w:w="55" w:type="dxa"/>
            </w:tcMar>
          </w:tcPr>
          <w:p w14:paraId="09986D33" w14:textId="190E03FB" w:rsidR="00E45858" w:rsidRDefault="00E45858" w:rsidP="00AC1988">
            <w:pPr>
              <w:pStyle w:val="TableContents"/>
              <w:jc w:val="center"/>
              <w:rPr>
                <w:rFonts w:ascii="Marianne" w:hAnsi="Marianne"/>
                <w:sz w:val="16"/>
                <w:szCs w:val="16"/>
              </w:rPr>
            </w:pPr>
            <w:r>
              <w:rPr>
                <w:rFonts w:ascii="Marianne" w:hAnsi="Marianne"/>
                <w:sz w:val="16"/>
                <w:szCs w:val="16"/>
              </w:rPr>
              <w:t>Espèces</w:t>
            </w:r>
          </w:p>
        </w:tc>
        <w:tc>
          <w:tcPr>
            <w:tcW w:w="1560" w:type="dxa"/>
            <w:tcMar>
              <w:top w:w="55" w:type="dxa"/>
              <w:left w:w="55" w:type="dxa"/>
              <w:bottom w:w="55" w:type="dxa"/>
              <w:right w:w="55" w:type="dxa"/>
            </w:tcMar>
          </w:tcPr>
          <w:p w14:paraId="37A1FABF" w14:textId="77777777" w:rsidR="00E45858" w:rsidRDefault="00E45858" w:rsidP="00AC1988">
            <w:pPr>
              <w:pStyle w:val="TableContents"/>
              <w:jc w:val="center"/>
              <w:rPr>
                <w:rFonts w:ascii="Marianne" w:hAnsi="Marianne"/>
                <w:sz w:val="16"/>
                <w:szCs w:val="16"/>
              </w:rPr>
            </w:pPr>
            <w:r>
              <w:rPr>
                <w:rFonts w:ascii="Marianne" w:hAnsi="Marianne"/>
                <w:sz w:val="16"/>
                <w:szCs w:val="16"/>
              </w:rPr>
              <w:t>Destruction d’individus</w:t>
            </w:r>
          </w:p>
        </w:tc>
        <w:tc>
          <w:tcPr>
            <w:tcW w:w="1559" w:type="dxa"/>
            <w:tcMar>
              <w:top w:w="55" w:type="dxa"/>
              <w:left w:w="55" w:type="dxa"/>
              <w:bottom w:w="55" w:type="dxa"/>
              <w:right w:w="55" w:type="dxa"/>
            </w:tcMar>
          </w:tcPr>
          <w:p w14:paraId="67694971" w14:textId="77777777" w:rsidR="00E45858" w:rsidRPr="00DD07DB" w:rsidRDefault="00E45858" w:rsidP="00AC1988">
            <w:pPr>
              <w:pStyle w:val="TableContents"/>
              <w:jc w:val="center"/>
              <w:rPr>
                <w:rFonts w:ascii="Marianne" w:hAnsi="Marianne"/>
                <w:sz w:val="16"/>
                <w:szCs w:val="16"/>
                <w:highlight w:val="yellow"/>
              </w:rPr>
            </w:pPr>
            <w:r w:rsidRPr="004E4E29">
              <w:rPr>
                <w:rFonts w:ascii="Marianne" w:hAnsi="Marianne"/>
                <w:sz w:val="16"/>
                <w:szCs w:val="16"/>
              </w:rPr>
              <w:t>Perturbation intentionnelle</w:t>
            </w:r>
          </w:p>
        </w:tc>
        <w:tc>
          <w:tcPr>
            <w:tcW w:w="1701" w:type="dxa"/>
            <w:tcMar>
              <w:top w:w="55" w:type="dxa"/>
              <w:left w:w="55" w:type="dxa"/>
              <w:bottom w:w="55" w:type="dxa"/>
              <w:right w:w="55" w:type="dxa"/>
            </w:tcMar>
          </w:tcPr>
          <w:p w14:paraId="4D3372FB" w14:textId="77777777" w:rsidR="00E45858" w:rsidRDefault="00E45858" w:rsidP="00AC1988">
            <w:pPr>
              <w:pStyle w:val="TableContents"/>
              <w:jc w:val="center"/>
              <w:rPr>
                <w:rFonts w:ascii="Marianne" w:hAnsi="Marianne"/>
                <w:sz w:val="16"/>
                <w:szCs w:val="16"/>
              </w:rPr>
            </w:pPr>
            <w:r>
              <w:rPr>
                <w:rFonts w:ascii="Marianne" w:hAnsi="Marianne"/>
                <w:sz w:val="16"/>
                <w:szCs w:val="16"/>
              </w:rPr>
              <w:t>Destruction de sites de reproduction ou d’aires de repos</w:t>
            </w:r>
          </w:p>
        </w:tc>
      </w:tr>
      <w:tr w:rsidR="00770484" w14:paraId="34371C55" w14:textId="77777777" w:rsidTr="00AC1988">
        <w:trPr>
          <w:trHeight w:val="325"/>
        </w:trPr>
        <w:tc>
          <w:tcPr>
            <w:tcW w:w="1271" w:type="dxa"/>
          </w:tcPr>
          <w:p w14:paraId="5EF1C5D9" w14:textId="4BA13716" w:rsidR="00E45858" w:rsidRDefault="00E45858" w:rsidP="00AC1988">
            <w:pPr>
              <w:pStyle w:val="TableContents"/>
              <w:rPr>
                <w:rFonts w:ascii="Marianne" w:hAnsi="Marianne"/>
                <w:sz w:val="16"/>
                <w:szCs w:val="16"/>
              </w:rPr>
            </w:pPr>
            <w:r>
              <w:rPr>
                <w:rFonts w:ascii="Marianne" w:hAnsi="Marianne"/>
                <w:sz w:val="16"/>
                <w:szCs w:val="16"/>
              </w:rPr>
              <w:t>Oiseaux</w:t>
            </w:r>
          </w:p>
        </w:tc>
        <w:tc>
          <w:tcPr>
            <w:tcW w:w="3827" w:type="dxa"/>
            <w:tcMar>
              <w:top w:w="55" w:type="dxa"/>
              <w:left w:w="55" w:type="dxa"/>
              <w:bottom w:w="55" w:type="dxa"/>
              <w:right w:w="55" w:type="dxa"/>
            </w:tcMar>
          </w:tcPr>
          <w:p w14:paraId="388750A9" w14:textId="35E64BAC" w:rsidR="00E45858" w:rsidRDefault="00E45858" w:rsidP="00AC1988">
            <w:pPr>
              <w:pStyle w:val="TableContents"/>
              <w:rPr>
                <w:rFonts w:ascii="Marianne" w:hAnsi="Marianne"/>
                <w:sz w:val="16"/>
                <w:szCs w:val="16"/>
              </w:rPr>
            </w:pPr>
            <w:r>
              <w:rPr>
                <w:rFonts w:ascii="Marianne" w:hAnsi="Marianne"/>
                <w:sz w:val="16"/>
                <w:szCs w:val="16"/>
              </w:rPr>
              <w:t xml:space="preserve">Serin </w:t>
            </w:r>
            <w:proofErr w:type="spellStart"/>
            <w:r>
              <w:rPr>
                <w:rFonts w:ascii="Marianne" w:hAnsi="Marianne"/>
                <w:sz w:val="16"/>
                <w:szCs w:val="16"/>
              </w:rPr>
              <w:t>cini</w:t>
            </w:r>
            <w:proofErr w:type="spellEnd"/>
            <w:r>
              <w:rPr>
                <w:rFonts w:ascii="Marianne" w:hAnsi="Marianne"/>
                <w:sz w:val="16"/>
                <w:szCs w:val="16"/>
              </w:rPr>
              <w:t xml:space="preserve"> (</w:t>
            </w:r>
            <w:proofErr w:type="spellStart"/>
            <w:r>
              <w:rPr>
                <w:rFonts w:ascii="Marianne" w:hAnsi="Marianne"/>
                <w:i/>
                <w:iCs/>
                <w:sz w:val="16"/>
                <w:szCs w:val="16"/>
              </w:rPr>
              <w:t>Serinus</w:t>
            </w:r>
            <w:proofErr w:type="spellEnd"/>
            <w:r>
              <w:rPr>
                <w:rFonts w:ascii="Marianne" w:hAnsi="Marianne"/>
                <w:i/>
                <w:iCs/>
                <w:sz w:val="16"/>
                <w:szCs w:val="16"/>
              </w:rPr>
              <w:t xml:space="preserve"> </w:t>
            </w:r>
            <w:proofErr w:type="spellStart"/>
            <w:r>
              <w:rPr>
                <w:rFonts w:ascii="Marianne" w:hAnsi="Marianne"/>
                <w:i/>
                <w:iCs/>
                <w:sz w:val="16"/>
                <w:szCs w:val="16"/>
              </w:rPr>
              <w:t>serinus</w:t>
            </w:r>
            <w:proofErr w:type="spellEnd"/>
            <w:r>
              <w:rPr>
                <w:rFonts w:ascii="Marianne" w:hAnsi="Marianne"/>
                <w:sz w:val="16"/>
                <w:szCs w:val="16"/>
              </w:rPr>
              <w:t>)</w:t>
            </w:r>
          </w:p>
          <w:p w14:paraId="3A2E34C4" w14:textId="77777777" w:rsidR="00E45858" w:rsidRDefault="00E45858" w:rsidP="00AC1988">
            <w:pPr>
              <w:pStyle w:val="TableContents"/>
              <w:rPr>
                <w:rFonts w:ascii="Marianne" w:hAnsi="Marianne"/>
                <w:sz w:val="16"/>
                <w:szCs w:val="16"/>
              </w:rPr>
            </w:pPr>
            <w:r>
              <w:rPr>
                <w:rFonts w:ascii="Marianne" w:hAnsi="Marianne"/>
                <w:sz w:val="16"/>
                <w:szCs w:val="16"/>
              </w:rPr>
              <w:t>Moineau domestique (</w:t>
            </w:r>
            <w:r>
              <w:rPr>
                <w:rFonts w:ascii="Marianne" w:hAnsi="Marianne"/>
                <w:i/>
                <w:iCs/>
                <w:sz w:val="16"/>
                <w:szCs w:val="16"/>
              </w:rPr>
              <w:t xml:space="preserve">Passer </w:t>
            </w:r>
            <w:proofErr w:type="spellStart"/>
            <w:r>
              <w:rPr>
                <w:rFonts w:ascii="Marianne" w:hAnsi="Marianne"/>
                <w:i/>
                <w:iCs/>
                <w:sz w:val="16"/>
                <w:szCs w:val="16"/>
              </w:rPr>
              <w:t>domesticus</w:t>
            </w:r>
            <w:proofErr w:type="spellEnd"/>
            <w:r>
              <w:rPr>
                <w:rFonts w:ascii="Marianne" w:hAnsi="Marianne"/>
                <w:sz w:val="16"/>
                <w:szCs w:val="16"/>
              </w:rPr>
              <w:t>)</w:t>
            </w:r>
          </w:p>
          <w:p w14:paraId="74D5596C" w14:textId="77777777" w:rsidR="00E45858" w:rsidRDefault="00E45858" w:rsidP="00AC1988">
            <w:pPr>
              <w:pStyle w:val="TableContents"/>
              <w:rPr>
                <w:rFonts w:ascii="Marianne" w:hAnsi="Marianne"/>
                <w:sz w:val="16"/>
                <w:szCs w:val="16"/>
              </w:rPr>
            </w:pPr>
            <w:r>
              <w:rPr>
                <w:rFonts w:ascii="Marianne" w:hAnsi="Marianne"/>
                <w:sz w:val="16"/>
                <w:szCs w:val="16"/>
              </w:rPr>
              <w:t>Bergeronnette des ruisseaux (</w:t>
            </w:r>
            <w:proofErr w:type="spellStart"/>
            <w:r>
              <w:rPr>
                <w:rFonts w:ascii="Marianne" w:hAnsi="Marianne"/>
                <w:i/>
                <w:iCs/>
                <w:sz w:val="16"/>
                <w:szCs w:val="16"/>
              </w:rPr>
              <w:t>Motacilla</w:t>
            </w:r>
            <w:proofErr w:type="spellEnd"/>
            <w:r>
              <w:rPr>
                <w:rFonts w:ascii="Marianne" w:hAnsi="Marianne"/>
                <w:i/>
                <w:iCs/>
                <w:sz w:val="16"/>
                <w:szCs w:val="16"/>
              </w:rPr>
              <w:t xml:space="preserve"> cinerea</w:t>
            </w:r>
            <w:r>
              <w:rPr>
                <w:rFonts w:ascii="Marianne" w:hAnsi="Marianne"/>
                <w:sz w:val="16"/>
                <w:szCs w:val="16"/>
              </w:rPr>
              <w:t>)</w:t>
            </w:r>
          </w:p>
          <w:p w14:paraId="56072F56" w14:textId="6AEF2E6F" w:rsidR="00E45858" w:rsidRDefault="00E45858" w:rsidP="00AC1988">
            <w:pPr>
              <w:pStyle w:val="TableContents"/>
              <w:rPr>
                <w:rFonts w:ascii="Marianne" w:hAnsi="Marianne"/>
                <w:sz w:val="16"/>
                <w:szCs w:val="16"/>
              </w:rPr>
            </w:pPr>
            <w:r>
              <w:rPr>
                <w:rFonts w:ascii="Marianne" w:hAnsi="Marianne"/>
                <w:sz w:val="16"/>
                <w:szCs w:val="16"/>
              </w:rPr>
              <w:t>Martinet noir (</w:t>
            </w:r>
            <w:r>
              <w:rPr>
                <w:rFonts w:ascii="Marianne" w:hAnsi="Marianne"/>
                <w:i/>
                <w:iCs/>
                <w:sz w:val="16"/>
                <w:szCs w:val="16"/>
              </w:rPr>
              <w:t xml:space="preserve">Apus </w:t>
            </w:r>
            <w:proofErr w:type="spellStart"/>
            <w:r>
              <w:rPr>
                <w:rFonts w:ascii="Marianne" w:hAnsi="Marianne"/>
                <w:i/>
                <w:iCs/>
                <w:sz w:val="16"/>
                <w:szCs w:val="16"/>
              </w:rPr>
              <w:t>apus</w:t>
            </w:r>
            <w:proofErr w:type="spellEnd"/>
            <w:r>
              <w:rPr>
                <w:rFonts w:ascii="Marianne" w:hAnsi="Marianne"/>
                <w:sz w:val="16"/>
                <w:szCs w:val="16"/>
              </w:rPr>
              <w:t>)</w:t>
            </w:r>
          </w:p>
          <w:p w14:paraId="6CAFE6DB" w14:textId="77777777" w:rsidR="00E45858" w:rsidRDefault="00E45858" w:rsidP="00AC1988">
            <w:pPr>
              <w:pStyle w:val="TableContents"/>
              <w:rPr>
                <w:rFonts w:ascii="Marianne" w:hAnsi="Marianne"/>
                <w:sz w:val="16"/>
                <w:szCs w:val="16"/>
              </w:rPr>
            </w:pPr>
            <w:r>
              <w:rPr>
                <w:rFonts w:ascii="Marianne" w:hAnsi="Marianne"/>
                <w:sz w:val="16"/>
                <w:szCs w:val="16"/>
              </w:rPr>
              <w:t>Pic épeiche (</w:t>
            </w:r>
            <w:proofErr w:type="spellStart"/>
            <w:r>
              <w:rPr>
                <w:rFonts w:ascii="Marianne" w:hAnsi="Marianne"/>
                <w:i/>
                <w:iCs/>
                <w:sz w:val="16"/>
                <w:szCs w:val="16"/>
              </w:rPr>
              <w:t>Dendrocopos</w:t>
            </w:r>
            <w:proofErr w:type="spellEnd"/>
            <w:r>
              <w:rPr>
                <w:rFonts w:ascii="Marianne" w:hAnsi="Marianne"/>
                <w:i/>
                <w:iCs/>
                <w:sz w:val="16"/>
                <w:szCs w:val="16"/>
              </w:rPr>
              <w:t xml:space="preserve"> major</w:t>
            </w:r>
            <w:r>
              <w:rPr>
                <w:rFonts w:ascii="Marianne" w:hAnsi="Marianne"/>
                <w:sz w:val="16"/>
                <w:szCs w:val="16"/>
              </w:rPr>
              <w:t>)</w:t>
            </w:r>
          </w:p>
          <w:p w14:paraId="33385FFD" w14:textId="77777777" w:rsidR="00E45858" w:rsidRDefault="00E45858" w:rsidP="00AC1988">
            <w:pPr>
              <w:pStyle w:val="TableContents"/>
              <w:rPr>
                <w:rFonts w:ascii="Marianne" w:hAnsi="Marianne"/>
                <w:sz w:val="16"/>
                <w:szCs w:val="16"/>
              </w:rPr>
            </w:pPr>
            <w:r>
              <w:rPr>
                <w:rFonts w:ascii="Marianne" w:hAnsi="Marianne"/>
                <w:sz w:val="16"/>
                <w:szCs w:val="16"/>
              </w:rPr>
              <w:t>Rougegorge familier (</w:t>
            </w:r>
            <w:proofErr w:type="spellStart"/>
            <w:r>
              <w:rPr>
                <w:rFonts w:ascii="Marianne" w:hAnsi="Marianne"/>
                <w:i/>
                <w:iCs/>
                <w:sz w:val="16"/>
                <w:szCs w:val="16"/>
              </w:rPr>
              <w:t>Erithacus</w:t>
            </w:r>
            <w:proofErr w:type="spellEnd"/>
            <w:r>
              <w:rPr>
                <w:rFonts w:ascii="Marianne" w:hAnsi="Marianne"/>
                <w:i/>
                <w:iCs/>
                <w:sz w:val="16"/>
                <w:szCs w:val="16"/>
              </w:rPr>
              <w:t xml:space="preserve"> </w:t>
            </w:r>
            <w:proofErr w:type="spellStart"/>
            <w:r>
              <w:rPr>
                <w:rFonts w:ascii="Marianne" w:hAnsi="Marianne"/>
                <w:i/>
                <w:iCs/>
                <w:sz w:val="16"/>
                <w:szCs w:val="16"/>
              </w:rPr>
              <w:t>rubecula</w:t>
            </w:r>
            <w:proofErr w:type="spellEnd"/>
            <w:r>
              <w:rPr>
                <w:rFonts w:ascii="Marianne" w:hAnsi="Marianne"/>
                <w:sz w:val="16"/>
                <w:szCs w:val="16"/>
              </w:rPr>
              <w:t>)</w:t>
            </w:r>
          </w:p>
          <w:p w14:paraId="14C72D47" w14:textId="77777777" w:rsidR="00E45858" w:rsidRDefault="00E45858" w:rsidP="00AC1988">
            <w:pPr>
              <w:pStyle w:val="TableContents"/>
              <w:rPr>
                <w:rFonts w:ascii="Marianne" w:hAnsi="Marianne"/>
                <w:sz w:val="16"/>
                <w:szCs w:val="16"/>
              </w:rPr>
            </w:pPr>
            <w:r>
              <w:rPr>
                <w:rFonts w:ascii="Marianne" w:hAnsi="Marianne"/>
                <w:sz w:val="16"/>
                <w:szCs w:val="16"/>
              </w:rPr>
              <w:t>Mésange bleue (</w:t>
            </w:r>
            <w:proofErr w:type="spellStart"/>
            <w:r>
              <w:rPr>
                <w:rFonts w:ascii="Marianne" w:hAnsi="Marianne"/>
                <w:i/>
                <w:iCs/>
                <w:sz w:val="16"/>
                <w:szCs w:val="16"/>
              </w:rPr>
              <w:t>Cyanistes</w:t>
            </w:r>
            <w:proofErr w:type="spellEnd"/>
            <w:r>
              <w:rPr>
                <w:rFonts w:ascii="Marianne" w:hAnsi="Marianne"/>
                <w:i/>
                <w:iCs/>
                <w:sz w:val="16"/>
                <w:szCs w:val="16"/>
              </w:rPr>
              <w:t xml:space="preserve"> </w:t>
            </w:r>
            <w:proofErr w:type="spellStart"/>
            <w:r>
              <w:rPr>
                <w:rFonts w:ascii="Marianne" w:hAnsi="Marianne"/>
                <w:i/>
                <w:iCs/>
                <w:sz w:val="16"/>
                <w:szCs w:val="16"/>
              </w:rPr>
              <w:t>caeruleus</w:t>
            </w:r>
            <w:proofErr w:type="spellEnd"/>
            <w:r>
              <w:rPr>
                <w:rFonts w:ascii="Marianne" w:hAnsi="Marianne"/>
                <w:sz w:val="16"/>
                <w:szCs w:val="16"/>
              </w:rPr>
              <w:t>)</w:t>
            </w:r>
          </w:p>
          <w:p w14:paraId="3820B165" w14:textId="77777777" w:rsidR="00E45858" w:rsidRDefault="00E45858" w:rsidP="00AC1988">
            <w:pPr>
              <w:pStyle w:val="TableContents"/>
              <w:rPr>
                <w:rFonts w:ascii="Marianne" w:hAnsi="Marianne"/>
                <w:sz w:val="16"/>
                <w:szCs w:val="16"/>
              </w:rPr>
            </w:pPr>
            <w:r>
              <w:rPr>
                <w:rFonts w:ascii="Marianne" w:hAnsi="Marianne"/>
                <w:sz w:val="16"/>
                <w:szCs w:val="16"/>
              </w:rPr>
              <w:t>Mésange charbonnière (</w:t>
            </w:r>
            <w:r>
              <w:rPr>
                <w:rFonts w:ascii="Marianne" w:hAnsi="Marianne"/>
                <w:i/>
                <w:iCs/>
                <w:sz w:val="16"/>
                <w:szCs w:val="16"/>
              </w:rPr>
              <w:t>Parus major</w:t>
            </w:r>
            <w:r>
              <w:rPr>
                <w:rFonts w:ascii="Marianne" w:hAnsi="Marianne"/>
                <w:sz w:val="16"/>
                <w:szCs w:val="16"/>
              </w:rPr>
              <w:t>)</w:t>
            </w:r>
          </w:p>
          <w:p w14:paraId="594236CC"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Buse variable (</w:t>
            </w:r>
            <w:proofErr w:type="spellStart"/>
            <w:r w:rsidRPr="002A287C">
              <w:rPr>
                <w:rFonts w:ascii="Marianne" w:hAnsi="Marianne"/>
                <w:i/>
                <w:iCs/>
                <w:sz w:val="16"/>
                <w:szCs w:val="16"/>
              </w:rPr>
              <w:t>Buteo</w:t>
            </w:r>
            <w:proofErr w:type="spellEnd"/>
            <w:r w:rsidRPr="002A287C">
              <w:rPr>
                <w:rFonts w:ascii="Marianne" w:hAnsi="Marianne"/>
                <w:i/>
                <w:iCs/>
                <w:sz w:val="16"/>
                <w:szCs w:val="16"/>
              </w:rPr>
              <w:t xml:space="preserve"> </w:t>
            </w:r>
            <w:proofErr w:type="spellStart"/>
            <w:r w:rsidRPr="002A287C">
              <w:rPr>
                <w:rFonts w:ascii="Marianne" w:hAnsi="Marianne"/>
                <w:i/>
                <w:iCs/>
                <w:sz w:val="16"/>
                <w:szCs w:val="16"/>
              </w:rPr>
              <w:t>buteo</w:t>
            </w:r>
            <w:proofErr w:type="spellEnd"/>
            <w:r w:rsidRPr="002A287C">
              <w:rPr>
                <w:rFonts w:ascii="Marianne" w:hAnsi="Marianne"/>
                <w:sz w:val="16"/>
                <w:szCs w:val="16"/>
              </w:rPr>
              <w:t>)</w:t>
            </w:r>
          </w:p>
          <w:p w14:paraId="5C3D1868" w14:textId="77777777" w:rsidR="00E45858" w:rsidRPr="002A287C" w:rsidRDefault="00E45858" w:rsidP="00AC1988">
            <w:pPr>
              <w:pStyle w:val="TableContents"/>
              <w:rPr>
                <w:rFonts w:ascii="Marianne" w:hAnsi="Marianne"/>
                <w:sz w:val="16"/>
                <w:szCs w:val="16"/>
              </w:rPr>
            </w:pPr>
            <w:r w:rsidRPr="00C037DB">
              <w:rPr>
                <w:rFonts w:ascii="Marianne" w:hAnsi="Marianne"/>
                <w:sz w:val="16"/>
                <w:szCs w:val="16"/>
              </w:rPr>
              <w:t>Faucon crécerelle (</w:t>
            </w:r>
            <w:r w:rsidRPr="00C037DB">
              <w:rPr>
                <w:rFonts w:ascii="Marianne" w:hAnsi="Marianne"/>
                <w:i/>
                <w:iCs/>
                <w:sz w:val="16"/>
                <w:szCs w:val="16"/>
              </w:rPr>
              <w:t xml:space="preserve">Falco </w:t>
            </w:r>
            <w:proofErr w:type="spellStart"/>
            <w:r w:rsidRPr="00C037DB">
              <w:rPr>
                <w:rFonts w:ascii="Marianne" w:hAnsi="Marianne"/>
                <w:i/>
                <w:iCs/>
                <w:sz w:val="16"/>
                <w:szCs w:val="16"/>
              </w:rPr>
              <w:t>tinnunculus</w:t>
            </w:r>
            <w:proofErr w:type="spellEnd"/>
            <w:r w:rsidRPr="00C037DB">
              <w:rPr>
                <w:rFonts w:ascii="Marianne" w:hAnsi="Marianne"/>
                <w:sz w:val="16"/>
                <w:szCs w:val="16"/>
              </w:rPr>
              <w:t>)</w:t>
            </w:r>
          </w:p>
          <w:p w14:paraId="2EDE47FE"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Linotte mélodieuse (</w:t>
            </w:r>
            <w:proofErr w:type="spellStart"/>
            <w:r w:rsidRPr="002A287C">
              <w:rPr>
                <w:rFonts w:ascii="Marianne" w:hAnsi="Marianne"/>
                <w:i/>
                <w:iCs/>
                <w:sz w:val="16"/>
                <w:szCs w:val="16"/>
              </w:rPr>
              <w:t>Linaria</w:t>
            </w:r>
            <w:proofErr w:type="spellEnd"/>
            <w:r w:rsidRPr="002A287C">
              <w:rPr>
                <w:rFonts w:ascii="Marianne" w:hAnsi="Marianne"/>
                <w:i/>
                <w:iCs/>
                <w:sz w:val="16"/>
                <w:szCs w:val="16"/>
              </w:rPr>
              <w:t xml:space="preserve"> </w:t>
            </w:r>
            <w:proofErr w:type="spellStart"/>
            <w:r w:rsidRPr="002A287C">
              <w:rPr>
                <w:rFonts w:ascii="Marianne" w:hAnsi="Marianne"/>
                <w:i/>
                <w:iCs/>
                <w:sz w:val="16"/>
                <w:szCs w:val="16"/>
              </w:rPr>
              <w:t>cannabina</w:t>
            </w:r>
            <w:proofErr w:type="spellEnd"/>
            <w:r w:rsidRPr="002A287C">
              <w:rPr>
                <w:rFonts w:ascii="Marianne" w:hAnsi="Marianne"/>
                <w:sz w:val="16"/>
                <w:szCs w:val="16"/>
              </w:rPr>
              <w:t>)</w:t>
            </w:r>
          </w:p>
          <w:p w14:paraId="207C9891"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Verdier d’Europe (</w:t>
            </w:r>
            <w:r w:rsidRPr="002A287C">
              <w:rPr>
                <w:rFonts w:ascii="Marianne" w:hAnsi="Marianne"/>
                <w:i/>
                <w:iCs/>
                <w:sz w:val="16"/>
                <w:szCs w:val="16"/>
              </w:rPr>
              <w:t xml:space="preserve">Chloris </w:t>
            </w:r>
            <w:proofErr w:type="spellStart"/>
            <w:r w:rsidRPr="002A287C">
              <w:rPr>
                <w:rFonts w:ascii="Marianne" w:hAnsi="Marianne"/>
                <w:i/>
                <w:iCs/>
                <w:sz w:val="16"/>
                <w:szCs w:val="16"/>
              </w:rPr>
              <w:t>chloris</w:t>
            </w:r>
            <w:proofErr w:type="spellEnd"/>
            <w:r w:rsidRPr="002A287C">
              <w:rPr>
                <w:rFonts w:ascii="Marianne" w:hAnsi="Marianne"/>
                <w:sz w:val="16"/>
                <w:szCs w:val="16"/>
              </w:rPr>
              <w:t>)</w:t>
            </w:r>
          </w:p>
          <w:p w14:paraId="66F5BC7A"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Chardonneret élégant (</w:t>
            </w:r>
            <w:proofErr w:type="spellStart"/>
            <w:r w:rsidRPr="002A287C">
              <w:rPr>
                <w:rFonts w:ascii="Marianne" w:hAnsi="Marianne"/>
                <w:i/>
                <w:iCs/>
                <w:sz w:val="16"/>
                <w:szCs w:val="16"/>
              </w:rPr>
              <w:t>Carduelis</w:t>
            </w:r>
            <w:proofErr w:type="spellEnd"/>
            <w:r w:rsidRPr="002A287C">
              <w:rPr>
                <w:rFonts w:ascii="Marianne" w:hAnsi="Marianne"/>
                <w:i/>
                <w:iCs/>
                <w:sz w:val="16"/>
                <w:szCs w:val="16"/>
              </w:rPr>
              <w:t xml:space="preserve"> </w:t>
            </w:r>
            <w:proofErr w:type="spellStart"/>
            <w:r w:rsidRPr="002A287C">
              <w:rPr>
                <w:rFonts w:ascii="Marianne" w:hAnsi="Marianne"/>
                <w:i/>
                <w:iCs/>
                <w:sz w:val="16"/>
                <w:szCs w:val="16"/>
              </w:rPr>
              <w:t>carduelis</w:t>
            </w:r>
            <w:proofErr w:type="spellEnd"/>
            <w:r w:rsidRPr="002A287C">
              <w:rPr>
                <w:rFonts w:ascii="Marianne" w:hAnsi="Marianne"/>
                <w:sz w:val="16"/>
                <w:szCs w:val="16"/>
              </w:rPr>
              <w:t>)</w:t>
            </w:r>
          </w:p>
          <w:p w14:paraId="7C4C914C"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Hypolaïs polyglotte (</w:t>
            </w:r>
            <w:proofErr w:type="spellStart"/>
            <w:r w:rsidRPr="002A287C">
              <w:rPr>
                <w:rFonts w:ascii="Marianne" w:hAnsi="Marianne"/>
                <w:i/>
                <w:iCs/>
                <w:sz w:val="16"/>
                <w:szCs w:val="16"/>
              </w:rPr>
              <w:t>Hippolais</w:t>
            </w:r>
            <w:proofErr w:type="spellEnd"/>
            <w:r w:rsidRPr="002A287C">
              <w:rPr>
                <w:rFonts w:ascii="Marianne" w:hAnsi="Marianne"/>
                <w:i/>
                <w:iCs/>
                <w:sz w:val="16"/>
                <w:szCs w:val="16"/>
              </w:rPr>
              <w:t xml:space="preserve"> polyglotta</w:t>
            </w:r>
            <w:r w:rsidRPr="002A287C">
              <w:rPr>
                <w:rFonts w:ascii="Marianne" w:hAnsi="Marianne"/>
                <w:sz w:val="16"/>
                <w:szCs w:val="16"/>
              </w:rPr>
              <w:t>)</w:t>
            </w:r>
          </w:p>
          <w:p w14:paraId="206F0FEA"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Accenteur mouchet (</w:t>
            </w:r>
            <w:proofErr w:type="spellStart"/>
            <w:r w:rsidRPr="002A287C">
              <w:rPr>
                <w:rFonts w:ascii="Marianne" w:hAnsi="Marianne"/>
                <w:i/>
                <w:iCs/>
                <w:sz w:val="16"/>
                <w:szCs w:val="16"/>
              </w:rPr>
              <w:t>Prunella</w:t>
            </w:r>
            <w:proofErr w:type="spellEnd"/>
            <w:r w:rsidRPr="002A287C">
              <w:rPr>
                <w:rFonts w:ascii="Marianne" w:hAnsi="Marianne"/>
                <w:i/>
                <w:iCs/>
                <w:sz w:val="16"/>
                <w:szCs w:val="16"/>
              </w:rPr>
              <w:t xml:space="preserve"> </w:t>
            </w:r>
            <w:proofErr w:type="spellStart"/>
            <w:r w:rsidRPr="002A287C">
              <w:rPr>
                <w:rFonts w:ascii="Marianne" w:hAnsi="Marianne"/>
                <w:i/>
                <w:iCs/>
                <w:sz w:val="16"/>
                <w:szCs w:val="16"/>
              </w:rPr>
              <w:t>modularis</w:t>
            </w:r>
            <w:proofErr w:type="spellEnd"/>
            <w:r w:rsidRPr="002A287C">
              <w:rPr>
                <w:rFonts w:ascii="Marianne" w:hAnsi="Marianne"/>
                <w:sz w:val="16"/>
                <w:szCs w:val="16"/>
              </w:rPr>
              <w:t>)</w:t>
            </w:r>
          </w:p>
          <w:p w14:paraId="5FC24EDC"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Pouillot véloce (</w:t>
            </w:r>
            <w:proofErr w:type="spellStart"/>
            <w:r w:rsidRPr="002A287C">
              <w:rPr>
                <w:rFonts w:ascii="Marianne" w:hAnsi="Marianne"/>
                <w:i/>
                <w:iCs/>
                <w:sz w:val="16"/>
                <w:szCs w:val="16"/>
              </w:rPr>
              <w:t>Phylloscopus</w:t>
            </w:r>
            <w:proofErr w:type="spellEnd"/>
            <w:r w:rsidRPr="002A287C">
              <w:rPr>
                <w:rFonts w:ascii="Marianne" w:hAnsi="Marianne"/>
                <w:i/>
                <w:iCs/>
                <w:sz w:val="16"/>
                <w:szCs w:val="16"/>
              </w:rPr>
              <w:t xml:space="preserve"> </w:t>
            </w:r>
            <w:proofErr w:type="spellStart"/>
            <w:r w:rsidRPr="002A287C">
              <w:rPr>
                <w:rFonts w:ascii="Marianne" w:hAnsi="Marianne"/>
                <w:i/>
                <w:iCs/>
                <w:sz w:val="16"/>
                <w:szCs w:val="16"/>
              </w:rPr>
              <w:t>collybita</w:t>
            </w:r>
            <w:proofErr w:type="spellEnd"/>
            <w:r w:rsidRPr="002A287C">
              <w:rPr>
                <w:rFonts w:ascii="Marianne" w:hAnsi="Marianne"/>
                <w:sz w:val="16"/>
                <w:szCs w:val="16"/>
              </w:rPr>
              <w:t>)</w:t>
            </w:r>
          </w:p>
          <w:p w14:paraId="3C58395F"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Pic vert (</w:t>
            </w:r>
            <w:proofErr w:type="spellStart"/>
            <w:r w:rsidRPr="002A287C">
              <w:rPr>
                <w:rFonts w:ascii="Marianne" w:hAnsi="Marianne"/>
                <w:i/>
                <w:iCs/>
                <w:sz w:val="16"/>
                <w:szCs w:val="16"/>
              </w:rPr>
              <w:t>Picus</w:t>
            </w:r>
            <w:proofErr w:type="spellEnd"/>
            <w:r w:rsidRPr="002A287C">
              <w:rPr>
                <w:rFonts w:ascii="Marianne" w:hAnsi="Marianne"/>
                <w:i/>
                <w:iCs/>
                <w:sz w:val="16"/>
                <w:szCs w:val="16"/>
              </w:rPr>
              <w:t xml:space="preserve"> viridis</w:t>
            </w:r>
            <w:r w:rsidRPr="002A287C">
              <w:rPr>
                <w:rFonts w:ascii="Marianne" w:hAnsi="Marianne"/>
                <w:sz w:val="16"/>
                <w:szCs w:val="16"/>
              </w:rPr>
              <w:t>)</w:t>
            </w:r>
          </w:p>
          <w:p w14:paraId="1F9DB71F"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Fauvette grisette (</w:t>
            </w:r>
            <w:r w:rsidRPr="002A287C">
              <w:rPr>
                <w:rFonts w:ascii="Marianne" w:hAnsi="Marianne"/>
                <w:i/>
                <w:iCs/>
                <w:sz w:val="16"/>
                <w:szCs w:val="16"/>
              </w:rPr>
              <w:t xml:space="preserve">Sylvia </w:t>
            </w:r>
            <w:proofErr w:type="spellStart"/>
            <w:r w:rsidRPr="002A287C">
              <w:rPr>
                <w:rFonts w:ascii="Marianne" w:hAnsi="Marianne"/>
                <w:i/>
                <w:iCs/>
                <w:sz w:val="16"/>
                <w:szCs w:val="16"/>
              </w:rPr>
              <w:t>communis</w:t>
            </w:r>
            <w:proofErr w:type="spellEnd"/>
            <w:r w:rsidRPr="002A287C">
              <w:rPr>
                <w:rFonts w:ascii="Marianne" w:hAnsi="Marianne"/>
                <w:sz w:val="16"/>
                <w:szCs w:val="16"/>
              </w:rPr>
              <w:t>)</w:t>
            </w:r>
          </w:p>
          <w:p w14:paraId="0086F04A" w14:textId="77777777" w:rsidR="00E45858" w:rsidRPr="002A287C" w:rsidRDefault="00E45858" w:rsidP="00AC1988">
            <w:pPr>
              <w:pStyle w:val="TableContents"/>
              <w:rPr>
                <w:rFonts w:ascii="Marianne" w:hAnsi="Marianne"/>
                <w:sz w:val="16"/>
                <w:szCs w:val="16"/>
              </w:rPr>
            </w:pPr>
            <w:r w:rsidRPr="002A287C">
              <w:rPr>
                <w:rFonts w:ascii="Marianne" w:hAnsi="Marianne"/>
                <w:sz w:val="16"/>
                <w:szCs w:val="16"/>
              </w:rPr>
              <w:t>Troglodyte mignon (</w:t>
            </w:r>
            <w:r w:rsidRPr="002A287C">
              <w:rPr>
                <w:rFonts w:ascii="Marianne" w:hAnsi="Marianne"/>
                <w:i/>
                <w:iCs/>
                <w:sz w:val="16"/>
                <w:szCs w:val="16"/>
              </w:rPr>
              <w:t xml:space="preserve">Troglodytes </w:t>
            </w:r>
            <w:proofErr w:type="spellStart"/>
            <w:r w:rsidRPr="002A287C">
              <w:rPr>
                <w:rFonts w:ascii="Marianne" w:hAnsi="Marianne"/>
                <w:i/>
                <w:iCs/>
                <w:sz w:val="16"/>
                <w:szCs w:val="16"/>
              </w:rPr>
              <w:t>troglodytes</w:t>
            </w:r>
            <w:proofErr w:type="spellEnd"/>
            <w:r w:rsidRPr="002A287C">
              <w:rPr>
                <w:rFonts w:ascii="Marianne" w:hAnsi="Marianne"/>
                <w:sz w:val="16"/>
                <w:szCs w:val="16"/>
              </w:rPr>
              <w:t>)</w:t>
            </w:r>
          </w:p>
          <w:p w14:paraId="67037383" w14:textId="1BCD3388" w:rsidR="00E45858" w:rsidRDefault="00E45858" w:rsidP="00AC1988">
            <w:pPr>
              <w:pStyle w:val="TableContents"/>
              <w:rPr>
                <w:rFonts w:ascii="Marianne" w:hAnsi="Marianne"/>
                <w:sz w:val="16"/>
                <w:szCs w:val="16"/>
              </w:rPr>
            </w:pPr>
            <w:r w:rsidRPr="002A287C">
              <w:rPr>
                <w:rFonts w:ascii="Marianne" w:hAnsi="Marianne"/>
                <w:sz w:val="16"/>
                <w:szCs w:val="16"/>
              </w:rPr>
              <w:t>Tarin des aulnes (</w:t>
            </w:r>
            <w:proofErr w:type="spellStart"/>
            <w:r w:rsidRPr="002A287C">
              <w:rPr>
                <w:rFonts w:ascii="Marianne" w:hAnsi="Marianne"/>
                <w:i/>
                <w:iCs/>
                <w:sz w:val="16"/>
                <w:szCs w:val="16"/>
              </w:rPr>
              <w:t>Spinus</w:t>
            </w:r>
            <w:proofErr w:type="spellEnd"/>
            <w:r w:rsidRPr="002A287C">
              <w:rPr>
                <w:rFonts w:ascii="Marianne" w:hAnsi="Marianne"/>
                <w:i/>
                <w:iCs/>
                <w:sz w:val="16"/>
                <w:szCs w:val="16"/>
              </w:rPr>
              <w:t xml:space="preserve"> </w:t>
            </w:r>
            <w:proofErr w:type="spellStart"/>
            <w:r w:rsidRPr="002A287C">
              <w:rPr>
                <w:rFonts w:ascii="Marianne" w:hAnsi="Marianne"/>
                <w:i/>
                <w:iCs/>
                <w:sz w:val="16"/>
                <w:szCs w:val="16"/>
              </w:rPr>
              <w:t>spinus</w:t>
            </w:r>
            <w:proofErr w:type="spellEnd"/>
            <w:r w:rsidRPr="002A287C">
              <w:rPr>
                <w:rFonts w:ascii="Marianne" w:hAnsi="Marianne"/>
                <w:sz w:val="16"/>
                <w:szCs w:val="16"/>
              </w:rPr>
              <w:t>)</w:t>
            </w:r>
          </w:p>
          <w:p w14:paraId="2A3EB4AF" w14:textId="06BBB522" w:rsidR="00E45858" w:rsidRDefault="00E45858" w:rsidP="00AC1988">
            <w:pPr>
              <w:pStyle w:val="TableContents"/>
              <w:rPr>
                <w:rFonts w:ascii="Marianne" w:hAnsi="Marianne"/>
                <w:sz w:val="16"/>
                <w:szCs w:val="16"/>
              </w:rPr>
            </w:pPr>
            <w:r>
              <w:rPr>
                <w:rFonts w:ascii="Marianne" w:hAnsi="Marianne"/>
                <w:sz w:val="16"/>
                <w:szCs w:val="16"/>
              </w:rPr>
              <w:t>Bergeronnette grise (</w:t>
            </w:r>
            <w:proofErr w:type="spellStart"/>
            <w:r>
              <w:rPr>
                <w:rFonts w:ascii="Marianne" w:hAnsi="Marianne"/>
                <w:i/>
                <w:iCs/>
                <w:sz w:val="16"/>
                <w:szCs w:val="16"/>
              </w:rPr>
              <w:t>Motacilla</w:t>
            </w:r>
            <w:proofErr w:type="spellEnd"/>
            <w:r>
              <w:rPr>
                <w:rFonts w:ascii="Marianne" w:hAnsi="Marianne"/>
                <w:i/>
                <w:iCs/>
                <w:sz w:val="16"/>
                <w:szCs w:val="16"/>
              </w:rPr>
              <w:t xml:space="preserve"> alba)</w:t>
            </w:r>
          </w:p>
          <w:p w14:paraId="39CC8A6B" w14:textId="724D9998" w:rsidR="00E45858" w:rsidRDefault="00E45858" w:rsidP="00AC1988">
            <w:pPr>
              <w:pStyle w:val="TableContents"/>
              <w:rPr>
                <w:rFonts w:ascii="Marianne" w:hAnsi="Marianne"/>
                <w:sz w:val="16"/>
                <w:szCs w:val="16"/>
              </w:rPr>
            </w:pPr>
            <w:r>
              <w:rPr>
                <w:rFonts w:ascii="Marianne" w:hAnsi="Marianne"/>
                <w:sz w:val="16"/>
                <w:szCs w:val="16"/>
              </w:rPr>
              <w:t>Pinson des arbres (</w:t>
            </w:r>
            <w:proofErr w:type="spellStart"/>
            <w:r w:rsidRPr="009F62D5">
              <w:rPr>
                <w:rFonts w:ascii="Marianne" w:hAnsi="Marianne"/>
                <w:i/>
                <w:iCs/>
                <w:sz w:val="16"/>
                <w:szCs w:val="16"/>
              </w:rPr>
              <w:t>Fringilla</w:t>
            </w:r>
            <w:proofErr w:type="spellEnd"/>
            <w:r w:rsidRPr="009F62D5">
              <w:rPr>
                <w:rFonts w:ascii="Marianne" w:hAnsi="Marianne"/>
                <w:i/>
                <w:iCs/>
                <w:sz w:val="16"/>
                <w:szCs w:val="16"/>
              </w:rPr>
              <w:t xml:space="preserve"> </w:t>
            </w:r>
            <w:proofErr w:type="spellStart"/>
            <w:r w:rsidRPr="009F62D5">
              <w:rPr>
                <w:rFonts w:ascii="Marianne" w:hAnsi="Marianne"/>
                <w:i/>
                <w:iCs/>
                <w:sz w:val="16"/>
                <w:szCs w:val="16"/>
              </w:rPr>
              <w:t>coelebs</w:t>
            </w:r>
            <w:proofErr w:type="spellEnd"/>
            <w:r>
              <w:rPr>
                <w:rFonts w:ascii="Marianne" w:hAnsi="Marianne"/>
                <w:sz w:val="16"/>
                <w:szCs w:val="16"/>
              </w:rPr>
              <w:t>)</w:t>
            </w:r>
          </w:p>
          <w:p w14:paraId="489E74AE" w14:textId="2F745D4C" w:rsidR="00E45858" w:rsidRPr="009F62D5" w:rsidRDefault="00E45858" w:rsidP="00AC1988">
            <w:pPr>
              <w:pStyle w:val="TableContents"/>
              <w:rPr>
                <w:rFonts w:ascii="Marianne" w:hAnsi="Marianne"/>
                <w:sz w:val="16"/>
                <w:szCs w:val="16"/>
              </w:rPr>
            </w:pPr>
            <w:r>
              <w:rPr>
                <w:rFonts w:ascii="Marianne" w:hAnsi="Marianne"/>
                <w:sz w:val="16"/>
                <w:szCs w:val="16"/>
              </w:rPr>
              <w:t>Rougequeue noir (</w:t>
            </w:r>
            <w:proofErr w:type="spellStart"/>
            <w:r>
              <w:rPr>
                <w:rFonts w:ascii="Marianne" w:hAnsi="Marianne"/>
                <w:i/>
                <w:iCs/>
                <w:sz w:val="16"/>
                <w:szCs w:val="16"/>
              </w:rPr>
              <w:t>Phoenicurus</w:t>
            </w:r>
            <w:proofErr w:type="spellEnd"/>
            <w:r>
              <w:rPr>
                <w:rFonts w:ascii="Marianne" w:hAnsi="Marianne"/>
                <w:i/>
                <w:iCs/>
                <w:sz w:val="16"/>
                <w:szCs w:val="16"/>
              </w:rPr>
              <w:t xml:space="preserve"> </w:t>
            </w:r>
            <w:proofErr w:type="spellStart"/>
            <w:r>
              <w:rPr>
                <w:rFonts w:ascii="Marianne" w:hAnsi="Marianne"/>
                <w:i/>
                <w:iCs/>
                <w:sz w:val="16"/>
                <w:szCs w:val="16"/>
              </w:rPr>
              <w:t>ochruros</w:t>
            </w:r>
            <w:proofErr w:type="spellEnd"/>
            <w:r>
              <w:rPr>
                <w:rFonts w:ascii="Marianne" w:hAnsi="Marianne"/>
                <w:sz w:val="16"/>
                <w:szCs w:val="16"/>
              </w:rPr>
              <w:t>)</w:t>
            </w:r>
          </w:p>
          <w:p w14:paraId="2B0E117E" w14:textId="17198B1F" w:rsidR="00E45858" w:rsidRDefault="00E45858" w:rsidP="00AC1988">
            <w:pPr>
              <w:pStyle w:val="TableContents"/>
              <w:rPr>
                <w:rFonts w:ascii="Marianne" w:hAnsi="Marianne"/>
                <w:sz w:val="16"/>
                <w:szCs w:val="16"/>
              </w:rPr>
            </w:pPr>
            <w:r>
              <w:rPr>
                <w:rFonts w:ascii="Marianne" w:hAnsi="Marianne"/>
                <w:sz w:val="16"/>
                <w:szCs w:val="16"/>
              </w:rPr>
              <w:t>Fauvette à tête noire (</w:t>
            </w:r>
            <w:r>
              <w:rPr>
                <w:rFonts w:ascii="Marianne" w:hAnsi="Marianne"/>
                <w:i/>
                <w:iCs/>
                <w:sz w:val="16"/>
                <w:szCs w:val="16"/>
              </w:rPr>
              <w:t xml:space="preserve">Sylvia </w:t>
            </w:r>
            <w:proofErr w:type="spellStart"/>
            <w:r>
              <w:rPr>
                <w:rFonts w:ascii="Marianne" w:hAnsi="Marianne"/>
                <w:i/>
                <w:iCs/>
                <w:sz w:val="16"/>
                <w:szCs w:val="16"/>
              </w:rPr>
              <w:t>atricapilla</w:t>
            </w:r>
            <w:proofErr w:type="spellEnd"/>
            <w:r>
              <w:rPr>
                <w:rFonts w:ascii="Marianne" w:hAnsi="Marianne"/>
                <w:sz w:val="16"/>
                <w:szCs w:val="16"/>
              </w:rPr>
              <w:t>)</w:t>
            </w:r>
          </w:p>
        </w:tc>
        <w:tc>
          <w:tcPr>
            <w:tcW w:w="1560" w:type="dxa"/>
            <w:shd w:val="clear" w:color="auto" w:fill="auto"/>
            <w:tcMar>
              <w:top w:w="55" w:type="dxa"/>
              <w:left w:w="55" w:type="dxa"/>
              <w:bottom w:w="55" w:type="dxa"/>
              <w:right w:w="55" w:type="dxa"/>
            </w:tcMar>
            <w:vAlign w:val="center"/>
          </w:tcPr>
          <w:p w14:paraId="55C1DFC5" w14:textId="77777777" w:rsidR="00E45858" w:rsidRDefault="00E45858" w:rsidP="00AC1988">
            <w:pPr>
              <w:pStyle w:val="TableContents"/>
              <w:jc w:val="center"/>
              <w:rPr>
                <w:rFonts w:ascii="Marianne" w:hAnsi="Marianne"/>
                <w:sz w:val="16"/>
                <w:szCs w:val="16"/>
              </w:rPr>
            </w:pPr>
          </w:p>
        </w:tc>
        <w:tc>
          <w:tcPr>
            <w:tcW w:w="1559" w:type="dxa"/>
            <w:shd w:val="clear" w:color="auto" w:fill="auto"/>
            <w:tcMar>
              <w:top w:w="55" w:type="dxa"/>
              <w:left w:w="55" w:type="dxa"/>
              <w:bottom w:w="55" w:type="dxa"/>
              <w:right w:w="55" w:type="dxa"/>
            </w:tcMar>
            <w:vAlign w:val="center"/>
          </w:tcPr>
          <w:p w14:paraId="1D7E4A0C" w14:textId="4185E662" w:rsidR="00E45858" w:rsidRDefault="00E45858" w:rsidP="00AC1988">
            <w:pPr>
              <w:pStyle w:val="TableContents"/>
              <w:jc w:val="center"/>
              <w:rPr>
                <w:rFonts w:ascii="Marianne" w:hAnsi="Marianne"/>
                <w:sz w:val="16"/>
                <w:szCs w:val="16"/>
              </w:rPr>
            </w:pPr>
          </w:p>
        </w:tc>
        <w:tc>
          <w:tcPr>
            <w:tcW w:w="1701" w:type="dxa"/>
            <w:shd w:val="clear" w:color="auto" w:fill="auto"/>
            <w:tcMar>
              <w:top w:w="55" w:type="dxa"/>
              <w:left w:w="55" w:type="dxa"/>
              <w:bottom w:w="55" w:type="dxa"/>
              <w:right w:w="55" w:type="dxa"/>
            </w:tcMar>
            <w:vAlign w:val="center"/>
          </w:tcPr>
          <w:p w14:paraId="10EB76BE" w14:textId="77777777" w:rsidR="00E45858" w:rsidRDefault="00E45858" w:rsidP="00AC1988">
            <w:pPr>
              <w:pStyle w:val="TableContents"/>
              <w:jc w:val="center"/>
              <w:rPr>
                <w:rFonts w:ascii="Marianne" w:hAnsi="Marianne"/>
                <w:sz w:val="16"/>
                <w:szCs w:val="16"/>
              </w:rPr>
            </w:pPr>
            <w:r>
              <w:rPr>
                <w:rFonts w:ascii="Marianne" w:hAnsi="Marianne"/>
                <w:sz w:val="16"/>
                <w:szCs w:val="16"/>
              </w:rPr>
              <w:t>X</w:t>
            </w:r>
          </w:p>
        </w:tc>
      </w:tr>
      <w:tr w:rsidR="00770484" w14:paraId="67CA120D" w14:textId="77777777" w:rsidTr="00AC1988">
        <w:trPr>
          <w:trHeight w:val="666"/>
        </w:trPr>
        <w:tc>
          <w:tcPr>
            <w:tcW w:w="1271" w:type="dxa"/>
          </w:tcPr>
          <w:p w14:paraId="3C058938" w14:textId="057C5E57" w:rsidR="00E45858" w:rsidRDefault="00E45858" w:rsidP="00AC1988">
            <w:pPr>
              <w:pStyle w:val="TableContents"/>
              <w:rPr>
                <w:rFonts w:ascii="Marianne" w:hAnsi="Marianne"/>
                <w:sz w:val="16"/>
                <w:szCs w:val="16"/>
              </w:rPr>
            </w:pPr>
            <w:r>
              <w:rPr>
                <w:rFonts w:ascii="Marianne" w:hAnsi="Marianne"/>
                <w:sz w:val="16"/>
                <w:szCs w:val="16"/>
              </w:rPr>
              <w:t>Insectes</w:t>
            </w:r>
          </w:p>
        </w:tc>
        <w:tc>
          <w:tcPr>
            <w:tcW w:w="3827" w:type="dxa"/>
            <w:tcMar>
              <w:top w:w="55" w:type="dxa"/>
              <w:left w:w="55" w:type="dxa"/>
              <w:bottom w:w="55" w:type="dxa"/>
              <w:right w:w="55" w:type="dxa"/>
            </w:tcMar>
          </w:tcPr>
          <w:p w14:paraId="7A258FB2" w14:textId="7C3FF0CB" w:rsidR="00E45858" w:rsidRDefault="00E45858" w:rsidP="00AC1988">
            <w:pPr>
              <w:pStyle w:val="TableContents"/>
              <w:rPr>
                <w:rFonts w:ascii="Marianne" w:hAnsi="Marianne"/>
                <w:sz w:val="16"/>
                <w:szCs w:val="16"/>
              </w:rPr>
            </w:pPr>
            <w:r>
              <w:rPr>
                <w:rFonts w:ascii="Marianne" w:hAnsi="Marianne"/>
                <w:sz w:val="16"/>
                <w:szCs w:val="16"/>
              </w:rPr>
              <w:t>Mante religieuse (</w:t>
            </w:r>
            <w:r>
              <w:rPr>
                <w:rFonts w:ascii="Marianne" w:hAnsi="Marianne"/>
                <w:i/>
                <w:iCs/>
                <w:sz w:val="16"/>
                <w:szCs w:val="16"/>
              </w:rPr>
              <w:t xml:space="preserve">Mantis </w:t>
            </w:r>
            <w:proofErr w:type="spellStart"/>
            <w:r>
              <w:rPr>
                <w:rFonts w:ascii="Marianne" w:hAnsi="Marianne"/>
                <w:i/>
                <w:iCs/>
                <w:sz w:val="16"/>
                <w:szCs w:val="16"/>
              </w:rPr>
              <w:t>religiosa</w:t>
            </w:r>
            <w:proofErr w:type="spellEnd"/>
            <w:r>
              <w:rPr>
                <w:rFonts w:ascii="Marianne" w:hAnsi="Marianne"/>
                <w:sz w:val="16"/>
                <w:szCs w:val="16"/>
              </w:rPr>
              <w:t>)</w:t>
            </w:r>
          </w:p>
          <w:p w14:paraId="3320543A" w14:textId="77777777" w:rsidR="00E45858" w:rsidRDefault="00E45858" w:rsidP="00AC1988">
            <w:pPr>
              <w:pStyle w:val="TableContents"/>
              <w:rPr>
                <w:rFonts w:ascii="Marianne" w:hAnsi="Marianne"/>
                <w:sz w:val="16"/>
                <w:szCs w:val="16"/>
              </w:rPr>
            </w:pPr>
            <w:proofErr w:type="spellStart"/>
            <w:r>
              <w:rPr>
                <w:rFonts w:ascii="Marianne" w:hAnsi="Marianne"/>
                <w:sz w:val="16"/>
                <w:szCs w:val="16"/>
              </w:rPr>
              <w:t>Conocéphale</w:t>
            </w:r>
            <w:proofErr w:type="spellEnd"/>
            <w:r>
              <w:rPr>
                <w:rFonts w:ascii="Marianne" w:hAnsi="Marianne"/>
                <w:sz w:val="16"/>
                <w:szCs w:val="16"/>
              </w:rPr>
              <w:t xml:space="preserve"> gracieux (</w:t>
            </w:r>
            <w:proofErr w:type="spellStart"/>
            <w:r>
              <w:rPr>
                <w:rFonts w:ascii="Marianne" w:hAnsi="Marianne"/>
                <w:i/>
                <w:iCs/>
                <w:sz w:val="16"/>
                <w:szCs w:val="16"/>
              </w:rPr>
              <w:t>Ruspolia</w:t>
            </w:r>
            <w:proofErr w:type="spellEnd"/>
            <w:r>
              <w:rPr>
                <w:rFonts w:ascii="Marianne" w:hAnsi="Marianne"/>
                <w:i/>
                <w:iCs/>
                <w:sz w:val="16"/>
                <w:szCs w:val="16"/>
              </w:rPr>
              <w:t xml:space="preserve"> </w:t>
            </w:r>
            <w:proofErr w:type="spellStart"/>
            <w:r>
              <w:rPr>
                <w:rFonts w:ascii="Marianne" w:hAnsi="Marianne"/>
                <w:i/>
                <w:iCs/>
                <w:sz w:val="16"/>
                <w:szCs w:val="16"/>
              </w:rPr>
              <w:t>nitidula</w:t>
            </w:r>
            <w:proofErr w:type="spellEnd"/>
            <w:r>
              <w:rPr>
                <w:rFonts w:ascii="Marianne" w:hAnsi="Marianne"/>
                <w:sz w:val="16"/>
                <w:szCs w:val="16"/>
              </w:rPr>
              <w:t>)</w:t>
            </w:r>
          </w:p>
          <w:p w14:paraId="0CA07D39" w14:textId="513C8620" w:rsidR="00E45858" w:rsidRDefault="00E45858" w:rsidP="00AC1988">
            <w:pPr>
              <w:pStyle w:val="TableContents"/>
              <w:rPr>
                <w:rFonts w:ascii="Marianne" w:hAnsi="Marianne"/>
                <w:sz w:val="16"/>
                <w:szCs w:val="16"/>
              </w:rPr>
            </w:pPr>
            <w:r>
              <w:rPr>
                <w:rFonts w:ascii="Marianne" w:hAnsi="Marianne"/>
                <w:sz w:val="16"/>
                <w:szCs w:val="16"/>
              </w:rPr>
              <w:t>Grillon d’Italie (</w:t>
            </w:r>
            <w:proofErr w:type="spellStart"/>
            <w:r>
              <w:rPr>
                <w:rFonts w:ascii="Marianne" w:hAnsi="Marianne"/>
                <w:sz w:val="16"/>
                <w:szCs w:val="16"/>
              </w:rPr>
              <w:t>Oeceanthus</w:t>
            </w:r>
            <w:proofErr w:type="spellEnd"/>
            <w:r>
              <w:rPr>
                <w:rFonts w:ascii="Marianne" w:hAnsi="Marianne"/>
                <w:sz w:val="16"/>
                <w:szCs w:val="16"/>
              </w:rPr>
              <w:t xml:space="preserve"> </w:t>
            </w:r>
            <w:proofErr w:type="spellStart"/>
            <w:r>
              <w:rPr>
                <w:rFonts w:ascii="Marianne" w:hAnsi="Marianne"/>
                <w:sz w:val="16"/>
                <w:szCs w:val="16"/>
              </w:rPr>
              <w:t>pellucens</w:t>
            </w:r>
            <w:proofErr w:type="spellEnd"/>
            <w:r>
              <w:rPr>
                <w:rFonts w:ascii="Marianne" w:hAnsi="Marianne"/>
                <w:sz w:val="16"/>
                <w:szCs w:val="16"/>
              </w:rPr>
              <w:t>)</w:t>
            </w:r>
          </w:p>
        </w:tc>
        <w:tc>
          <w:tcPr>
            <w:tcW w:w="1560" w:type="dxa"/>
            <w:shd w:val="clear" w:color="auto" w:fill="auto"/>
            <w:tcMar>
              <w:top w:w="55" w:type="dxa"/>
              <w:left w:w="55" w:type="dxa"/>
              <w:bottom w:w="55" w:type="dxa"/>
              <w:right w:w="55" w:type="dxa"/>
            </w:tcMar>
            <w:vAlign w:val="center"/>
          </w:tcPr>
          <w:p w14:paraId="03F09E0C" w14:textId="77777777" w:rsidR="00E45858" w:rsidRDefault="00E45858" w:rsidP="00AC1988">
            <w:pPr>
              <w:pStyle w:val="TableContents"/>
              <w:jc w:val="center"/>
              <w:rPr>
                <w:rFonts w:ascii="Marianne" w:hAnsi="Marianne"/>
                <w:sz w:val="16"/>
                <w:szCs w:val="16"/>
              </w:rPr>
            </w:pPr>
            <w:r>
              <w:rPr>
                <w:rFonts w:ascii="Marianne" w:hAnsi="Marianne"/>
                <w:sz w:val="16"/>
                <w:szCs w:val="16"/>
              </w:rPr>
              <w:t>X</w:t>
            </w:r>
          </w:p>
        </w:tc>
        <w:tc>
          <w:tcPr>
            <w:tcW w:w="1559" w:type="dxa"/>
            <w:shd w:val="clear" w:color="auto" w:fill="auto"/>
            <w:tcMar>
              <w:top w:w="55" w:type="dxa"/>
              <w:left w:w="55" w:type="dxa"/>
              <w:bottom w:w="55" w:type="dxa"/>
              <w:right w:w="55" w:type="dxa"/>
            </w:tcMar>
            <w:vAlign w:val="center"/>
          </w:tcPr>
          <w:p w14:paraId="32B80D1E" w14:textId="77777777" w:rsidR="00E45858" w:rsidRDefault="00E45858" w:rsidP="00AC1988">
            <w:pPr>
              <w:pStyle w:val="TableContents"/>
              <w:jc w:val="center"/>
              <w:rPr>
                <w:rFonts w:ascii="Marianne" w:hAnsi="Marianne"/>
                <w:sz w:val="16"/>
                <w:szCs w:val="16"/>
              </w:rPr>
            </w:pPr>
          </w:p>
        </w:tc>
        <w:tc>
          <w:tcPr>
            <w:tcW w:w="1701" w:type="dxa"/>
            <w:shd w:val="clear" w:color="auto" w:fill="auto"/>
            <w:tcMar>
              <w:top w:w="55" w:type="dxa"/>
              <w:left w:w="55" w:type="dxa"/>
              <w:bottom w:w="55" w:type="dxa"/>
              <w:right w:w="55" w:type="dxa"/>
            </w:tcMar>
            <w:vAlign w:val="center"/>
          </w:tcPr>
          <w:p w14:paraId="59DBFEC8" w14:textId="01CC39B6" w:rsidR="00E45858" w:rsidRDefault="00E45858" w:rsidP="00AC1988">
            <w:pPr>
              <w:pStyle w:val="TableContents"/>
              <w:jc w:val="center"/>
              <w:rPr>
                <w:rFonts w:ascii="Marianne" w:hAnsi="Marianne"/>
                <w:sz w:val="16"/>
                <w:szCs w:val="16"/>
              </w:rPr>
            </w:pPr>
            <w:r>
              <w:rPr>
                <w:rFonts w:ascii="Marianne" w:hAnsi="Marianne"/>
                <w:sz w:val="16"/>
                <w:szCs w:val="16"/>
              </w:rPr>
              <w:t>X</w:t>
            </w:r>
          </w:p>
        </w:tc>
      </w:tr>
      <w:tr w:rsidR="00770484" w14:paraId="4CE146C4" w14:textId="77777777" w:rsidTr="00AC1988">
        <w:tc>
          <w:tcPr>
            <w:tcW w:w="1271" w:type="dxa"/>
          </w:tcPr>
          <w:p w14:paraId="02EADCE0" w14:textId="79EB1DA9" w:rsidR="00E45858" w:rsidRDefault="00E45858" w:rsidP="00AC1988">
            <w:pPr>
              <w:pStyle w:val="TableContents"/>
              <w:rPr>
                <w:rFonts w:ascii="Marianne" w:hAnsi="Marianne"/>
                <w:sz w:val="16"/>
                <w:szCs w:val="16"/>
              </w:rPr>
            </w:pPr>
            <w:r>
              <w:rPr>
                <w:rFonts w:ascii="Marianne" w:hAnsi="Marianne"/>
                <w:sz w:val="16"/>
                <w:szCs w:val="16"/>
              </w:rPr>
              <w:t>Reptiles</w:t>
            </w:r>
          </w:p>
        </w:tc>
        <w:tc>
          <w:tcPr>
            <w:tcW w:w="3827" w:type="dxa"/>
            <w:tcMar>
              <w:top w:w="55" w:type="dxa"/>
              <w:left w:w="55" w:type="dxa"/>
              <w:bottom w:w="55" w:type="dxa"/>
              <w:right w:w="55" w:type="dxa"/>
            </w:tcMar>
          </w:tcPr>
          <w:p w14:paraId="707C6BB1" w14:textId="3B6DEB5B" w:rsidR="00E45858" w:rsidRDefault="00E45858" w:rsidP="00AC1988">
            <w:pPr>
              <w:pStyle w:val="TableContents"/>
              <w:rPr>
                <w:rFonts w:ascii="Marianne" w:hAnsi="Marianne"/>
                <w:sz w:val="16"/>
                <w:szCs w:val="16"/>
              </w:rPr>
            </w:pPr>
            <w:r>
              <w:rPr>
                <w:rFonts w:ascii="Marianne" w:hAnsi="Marianne"/>
                <w:sz w:val="16"/>
                <w:szCs w:val="16"/>
              </w:rPr>
              <w:t>Lézard des murailles (</w:t>
            </w:r>
            <w:proofErr w:type="spellStart"/>
            <w:r>
              <w:rPr>
                <w:rFonts w:ascii="Marianne" w:hAnsi="Marianne"/>
                <w:i/>
                <w:iCs/>
                <w:sz w:val="16"/>
                <w:szCs w:val="16"/>
              </w:rPr>
              <w:t>Podarcis</w:t>
            </w:r>
            <w:proofErr w:type="spellEnd"/>
            <w:r>
              <w:rPr>
                <w:rFonts w:ascii="Marianne" w:hAnsi="Marianne"/>
                <w:i/>
                <w:iCs/>
                <w:sz w:val="16"/>
                <w:szCs w:val="16"/>
              </w:rPr>
              <w:t xml:space="preserve"> </w:t>
            </w:r>
            <w:proofErr w:type="spellStart"/>
            <w:r>
              <w:rPr>
                <w:rFonts w:ascii="Marianne" w:hAnsi="Marianne"/>
                <w:i/>
                <w:iCs/>
                <w:sz w:val="16"/>
                <w:szCs w:val="16"/>
              </w:rPr>
              <w:t>muralis</w:t>
            </w:r>
            <w:proofErr w:type="spellEnd"/>
            <w:r>
              <w:rPr>
                <w:rFonts w:ascii="Marianne" w:hAnsi="Marianne"/>
                <w:sz w:val="16"/>
                <w:szCs w:val="16"/>
              </w:rPr>
              <w:t>)</w:t>
            </w:r>
          </w:p>
        </w:tc>
        <w:tc>
          <w:tcPr>
            <w:tcW w:w="1560" w:type="dxa"/>
            <w:shd w:val="clear" w:color="auto" w:fill="auto"/>
            <w:tcMar>
              <w:top w:w="55" w:type="dxa"/>
              <w:left w:w="55" w:type="dxa"/>
              <w:bottom w:w="55" w:type="dxa"/>
              <w:right w:w="55" w:type="dxa"/>
            </w:tcMar>
            <w:vAlign w:val="center"/>
          </w:tcPr>
          <w:p w14:paraId="703C4DAC" w14:textId="77777777" w:rsidR="00E45858" w:rsidRDefault="00E45858" w:rsidP="00AC1988">
            <w:pPr>
              <w:pStyle w:val="TableContents"/>
              <w:jc w:val="center"/>
              <w:rPr>
                <w:rFonts w:ascii="Marianne" w:hAnsi="Marianne"/>
                <w:sz w:val="16"/>
                <w:szCs w:val="16"/>
              </w:rPr>
            </w:pPr>
            <w:r>
              <w:rPr>
                <w:rFonts w:ascii="Marianne" w:hAnsi="Marianne"/>
                <w:sz w:val="16"/>
                <w:szCs w:val="16"/>
              </w:rPr>
              <w:t>X</w:t>
            </w:r>
          </w:p>
        </w:tc>
        <w:tc>
          <w:tcPr>
            <w:tcW w:w="1559" w:type="dxa"/>
            <w:shd w:val="clear" w:color="auto" w:fill="auto"/>
            <w:tcMar>
              <w:top w:w="55" w:type="dxa"/>
              <w:left w:w="55" w:type="dxa"/>
              <w:bottom w:w="55" w:type="dxa"/>
              <w:right w:w="55" w:type="dxa"/>
            </w:tcMar>
            <w:vAlign w:val="center"/>
          </w:tcPr>
          <w:p w14:paraId="50FAD2DF" w14:textId="48E40888" w:rsidR="00E45858" w:rsidRDefault="00E45858" w:rsidP="00AC1988">
            <w:pPr>
              <w:pStyle w:val="TableContents"/>
              <w:jc w:val="center"/>
              <w:rPr>
                <w:rFonts w:ascii="Marianne" w:hAnsi="Marianne"/>
                <w:sz w:val="16"/>
                <w:szCs w:val="16"/>
              </w:rPr>
            </w:pPr>
          </w:p>
        </w:tc>
        <w:tc>
          <w:tcPr>
            <w:tcW w:w="1701" w:type="dxa"/>
            <w:shd w:val="clear" w:color="auto" w:fill="auto"/>
            <w:tcMar>
              <w:top w:w="55" w:type="dxa"/>
              <w:left w:w="55" w:type="dxa"/>
              <w:bottom w:w="55" w:type="dxa"/>
              <w:right w:w="55" w:type="dxa"/>
            </w:tcMar>
            <w:vAlign w:val="center"/>
          </w:tcPr>
          <w:p w14:paraId="4178A867" w14:textId="77777777" w:rsidR="00E45858" w:rsidRDefault="00E45858" w:rsidP="00AC1988">
            <w:pPr>
              <w:pStyle w:val="TableContents"/>
              <w:jc w:val="center"/>
              <w:rPr>
                <w:rFonts w:ascii="Marianne" w:hAnsi="Marianne"/>
                <w:sz w:val="16"/>
                <w:szCs w:val="16"/>
              </w:rPr>
            </w:pPr>
            <w:r>
              <w:rPr>
                <w:rFonts w:ascii="Marianne" w:hAnsi="Marianne"/>
                <w:sz w:val="16"/>
                <w:szCs w:val="16"/>
              </w:rPr>
              <w:t>X</w:t>
            </w:r>
          </w:p>
        </w:tc>
      </w:tr>
      <w:tr w:rsidR="00770484" w14:paraId="17D92625" w14:textId="77777777" w:rsidTr="00AC1988">
        <w:tc>
          <w:tcPr>
            <w:tcW w:w="1271" w:type="dxa"/>
            <w:vMerge w:val="restart"/>
          </w:tcPr>
          <w:p w14:paraId="2CC1630B" w14:textId="30BEEFEE" w:rsidR="00770484" w:rsidRDefault="00770484" w:rsidP="00AC1988">
            <w:pPr>
              <w:pStyle w:val="TableContents"/>
              <w:rPr>
                <w:rFonts w:ascii="Marianne" w:hAnsi="Marianne"/>
                <w:sz w:val="16"/>
                <w:szCs w:val="16"/>
              </w:rPr>
            </w:pPr>
            <w:r>
              <w:rPr>
                <w:rFonts w:ascii="Marianne" w:hAnsi="Marianne"/>
                <w:sz w:val="16"/>
                <w:szCs w:val="16"/>
              </w:rPr>
              <w:t>Mammifères</w:t>
            </w:r>
          </w:p>
        </w:tc>
        <w:tc>
          <w:tcPr>
            <w:tcW w:w="3827" w:type="dxa"/>
            <w:tcBorders>
              <w:bottom w:val="single" w:sz="4" w:space="0" w:color="auto"/>
            </w:tcBorders>
            <w:tcMar>
              <w:top w:w="55" w:type="dxa"/>
              <w:left w:w="55" w:type="dxa"/>
              <w:bottom w:w="55" w:type="dxa"/>
              <w:right w:w="55" w:type="dxa"/>
            </w:tcMar>
          </w:tcPr>
          <w:p w14:paraId="21B98594" w14:textId="0728368D" w:rsidR="00770484" w:rsidRDefault="00770484" w:rsidP="00AC1988">
            <w:pPr>
              <w:pStyle w:val="TableContents"/>
              <w:rPr>
                <w:rFonts w:ascii="Marianne" w:hAnsi="Marianne"/>
                <w:sz w:val="16"/>
                <w:szCs w:val="16"/>
              </w:rPr>
            </w:pPr>
            <w:r>
              <w:rPr>
                <w:rFonts w:ascii="Marianne" w:hAnsi="Marianne"/>
                <w:sz w:val="16"/>
                <w:szCs w:val="16"/>
              </w:rPr>
              <w:t>Hérisson d’Europe (</w:t>
            </w:r>
            <w:proofErr w:type="spellStart"/>
            <w:r>
              <w:rPr>
                <w:rFonts w:ascii="Marianne" w:hAnsi="Marianne"/>
                <w:i/>
                <w:iCs/>
                <w:sz w:val="16"/>
                <w:szCs w:val="16"/>
              </w:rPr>
              <w:t>Erinaceus</w:t>
            </w:r>
            <w:proofErr w:type="spellEnd"/>
            <w:r>
              <w:rPr>
                <w:rFonts w:ascii="Marianne" w:hAnsi="Marianne"/>
                <w:i/>
                <w:iCs/>
                <w:sz w:val="16"/>
                <w:szCs w:val="16"/>
              </w:rPr>
              <w:t xml:space="preserve"> </w:t>
            </w:r>
            <w:proofErr w:type="spellStart"/>
            <w:r>
              <w:rPr>
                <w:rFonts w:ascii="Marianne" w:hAnsi="Marianne"/>
                <w:i/>
                <w:iCs/>
                <w:sz w:val="16"/>
                <w:szCs w:val="16"/>
              </w:rPr>
              <w:t>europa</w:t>
            </w:r>
            <w:proofErr w:type="spellEnd"/>
            <w:r>
              <w:rPr>
                <w:rFonts w:ascii="Marianne" w:hAnsi="Marianne"/>
                <w:sz w:val="16"/>
                <w:szCs w:val="16"/>
              </w:rPr>
              <w:t>)</w:t>
            </w:r>
          </w:p>
        </w:tc>
        <w:tc>
          <w:tcPr>
            <w:tcW w:w="1560" w:type="dxa"/>
            <w:tcBorders>
              <w:bottom w:val="single" w:sz="4" w:space="0" w:color="auto"/>
            </w:tcBorders>
            <w:shd w:val="clear" w:color="auto" w:fill="auto"/>
            <w:tcMar>
              <w:top w:w="55" w:type="dxa"/>
              <w:left w:w="55" w:type="dxa"/>
              <w:bottom w:w="55" w:type="dxa"/>
              <w:right w:w="55" w:type="dxa"/>
            </w:tcMar>
            <w:vAlign w:val="center"/>
          </w:tcPr>
          <w:p w14:paraId="65464BCA" w14:textId="77777777" w:rsidR="00770484" w:rsidRDefault="00770484" w:rsidP="00AC1988">
            <w:pPr>
              <w:pStyle w:val="TableContents"/>
              <w:jc w:val="center"/>
              <w:rPr>
                <w:rFonts w:ascii="Marianne" w:hAnsi="Marianne"/>
                <w:sz w:val="16"/>
                <w:szCs w:val="16"/>
              </w:rPr>
            </w:pPr>
            <w:r>
              <w:rPr>
                <w:rFonts w:ascii="Marianne" w:hAnsi="Marianne"/>
                <w:sz w:val="16"/>
                <w:szCs w:val="16"/>
              </w:rPr>
              <w:t>X</w:t>
            </w:r>
          </w:p>
        </w:tc>
        <w:tc>
          <w:tcPr>
            <w:tcW w:w="1559" w:type="dxa"/>
            <w:tcBorders>
              <w:bottom w:val="single" w:sz="4" w:space="0" w:color="auto"/>
            </w:tcBorders>
            <w:shd w:val="clear" w:color="auto" w:fill="auto"/>
            <w:tcMar>
              <w:top w:w="55" w:type="dxa"/>
              <w:left w:w="55" w:type="dxa"/>
              <w:bottom w:w="55" w:type="dxa"/>
              <w:right w:w="55" w:type="dxa"/>
            </w:tcMar>
            <w:vAlign w:val="center"/>
          </w:tcPr>
          <w:p w14:paraId="4316D245" w14:textId="6F281575" w:rsidR="00770484" w:rsidRDefault="00770484" w:rsidP="00AC1988">
            <w:pPr>
              <w:pStyle w:val="TableContents"/>
              <w:jc w:val="center"/>
              <w:rPr>
                <w:rFonts w:ascii="Marianne" w:hAnsi="Marianne"/>
                <w:sz w:val="16"/>
                <w:szCs w:val="16"/>
              </w:rPr>
            </w:pPr>
          </w:p>
        </w:tc>
        <w:tc>
          <w:tcPr>
            <w:tcW w:w="1701" w:type="dxa"/>
            <w:tcBorders>
              <w:bottom w:val="single" w:sz="4" w:space="0" w:color="auto"/>
            </w:tcBorders>
            <w:shd w:val="clear" w:color="auto" w:fill="auto"/>
            <w:tcMar>
              <w:top w:w="55" w:type="dxa"/>
              <w:left w:w="55" w:type="dxa"/>
              <w:bottom w:w="55" w:type="dxa"/>
              <w:right w:w="55" w:type="dxa"/>
            </w:tcMar>
            <w:vAlign w:val="center"/>
          </w:tcPr>
          <w:p w14:paraId="5D8D7BF4" w14:textId="5CA483EC" w:rsidR="00770484" w:rsidRDefault="00770484" w:rsidP="00AC1988">
            <w:pPr>
              <w:pStyle w:val="TableContents"/>
              <w:jc w:val="center"/>
              <w:rPr>
                <w:rFonts w:ascii="Marianne" w:hAnsi="Marianne"/>
                <w:sz w:val="16"/>
                <w:szCs w:val="16"/>
              </w:rPr>
            </w:pPr>
            <w:r>
              <w:rPr>
                <w:rFonts w:ascii="Marianne" w:hAnsi="Marianne"/>
                <w:sz w:val="16"/>
                <w:szCs w:val="16"/>
              </w:rPr>
              <w:t>X</w:t>
            </w:r>
          </w:p>
        </w:tc>
      </w:tr>
      <w:tr w:rsidR="00770484" w14:paraId="058B5DA5" w14:textId="77777777" w:rsidTr="00AC1988">
        <w:trPr>
          <w:trHeight w:val="39"/>
        </w:trPr>
        <w:tc>
          <w:tcPr>
            <w:tcW w:w="1271" w:type="dxa"/>
            <w:vMerge/>
          </w:tcPr>
          <w:p w14:paraId="59E86B97" w14:textId="280750DC" w:rsidR="00770484" w:rsidRDefault="00770484" w:rsidP="00AC1988">
            <w:pPr>
              <w:pStyle w:val="TableContents"/>
              <w:rPr>
                <w:rFonts w:ascii="Marianne" w:hAnsi="Marianne"/>
                <w:sz w:val="16"/>
                <w:szCs w:val="16"/>
              </w:rPr>
            </w:pPr>
          </w:p>
        </w:tc>
        <w:tc>
          <w:tcPr>
            <w:tcW w:w="3827" w:type="dxa"/>
            <w:vMerge w:val="restart"/>
            <w:tcBorders>
              <w:bottom w:val="single" w:sz="4" w:space="0" w:color="auto"/>
            </w:tcBorders>
            <w:tcMar>
              <w:top w:w="55" w:type="dxa"/>
              <w:left w:w="55" w:type="dxa"/>
              <w:bottom w:w="55" w:type="dxa"/>
              <w:right w:w="55" w:type="dxa"/>
            </w:tcMar>
          </w:tcPr>
          <w:p w14:paraId="07062905" w14:textId="120160BA" w:rsidR="00770484" w:rsidRDefault="00770484" w:rsidP="00AC1988">
            <w:pPr>
              <w:pStyle w:val="TableContents"/>
              <w:rPr>
                <w:rFonts w:ascii="Marianne" w:hAnsi="Marianne"/>
                <w:sz w:val="16"/>
                <w:szCs w:val="16"/>
              </w:rPr>
            </w:pPr>
            <w:r>
              <w:rPr>
                <w:rFonts w:ascii="Marianne" w:hAnsi="Marianne"/>
                <w:sz w:val="16"/>
                <w:szCs w:val="16"/>
              </w:rPr>
              <w:t>Murin indéterminé (</w:t>
            </w:r>
            <w:proofErr w:type="spellStart"/>
            <w:r>
              <w:rPr>
                <w:rFonts w:ascii="Marianne" w:hAnsi="Marianne"/>
                <w:i/>
                <w:iCs/>
                <w:sz w:val="16"/>
                <w:szCs w:val="16"/>
              </w:rPr>
              <w:t>Myotis</w:t>
            </w:r>
            <w:proofErr w:type="spellEnd"/>
            <w:r>
              <w:rPr>
                <w:rFonts w:ascii="Marianne" w:hAnsi="Marianne"/>
                <w:i/>
                <w:iCs/>
                <w:sz w:val="16"/>
                <w:szCs w:val="16"/>
              </w:rPr>
              <w:t xml:space="preserve"> </w:t>
            </w:r>
            <w:proofErr w:type="spellStart"/>
            <w:r>
              <w:rPr>
                <w:rFonts w:ascii="Marianne" w:hAnsi="Marianne"/>
                <w:i/>
                <w:iCs/>
                <w:sz w:val="16"/>
                <w:szCs w:val="16"/>
              </w:rPr>
              <w:t>sp</w:t>
            </w:r>
            <w:proofErr w:type="spellEnd"/>
            <w:r>
              <w:rPr>
                <w:rFonts w:ascii="Marianne" w:hAnsi="Marianne"/>
                <w:i/>
                <w:iCs/>
                <w:sz w:val="16"/>
                <w:szCs w:val="16"/>
              </w:rPr>
              <w:t>.</w:t>
            </w:r>
            <w:r>
              <w:rPr>
                <w:rFonts w:ascii="Marianne" w:hAnsi="Marianne"/>
                <w:sz w:val="16"/>
                <w:szCs w:val="16"/>
              </w:rPr>
              <w:t>)</w:t>
            </w:r>
          </w:p>
          <w:p w14:paraId="12605D51" w14:textId="77777777" w:rsidR="00770484" w:rsidRDefault="00770484" w:rsidP="00AC1988">
            <w:pPr>
              <w:pStyle w:val="TableContents"/>
              <w:rPr>
                <w:rFonts w:ascii="Marianne" w:hAnsi="Marianne"/>
                <w:sz w:val="16"/>
                <w:szCs w:val="16"/>
              </w:rPr>
            </w:pPr>
            <w:r>
              <w:rPr>
                <w:rFonts w:ascii="Marianne" w:hAnsi="Marianne"/>
                <w:sz w:val="16"/>
                <w:szCs w:val="16"/>
              </w:rPr>
              <w:t>Noctule commune (</w:t>
            </w:r>
            <w:proofErr w:type="spellStart"/>
            <w:r>
              <w:rPr>
                <w:rFonts w:ascii="Marianne" w:hAnsi="Marianne"/>
                <w:i/>
                <w:iCs/>
                <w:sz w:val="16"/>
                <w:szCs w:val="16"/>
              </w:rPr>
              <w:t>Nyctalis</w:t>
            </w:r>
            <w:proofErr w:type="spellEnd"/>
            <w:r>
              <w:rPr>
                <w:rFonts w:ascii="Marianne" w:hAnsi="Marianne"/>
                <w:i/>
                <w:iCs/>
                <w:sz w:val="16"/>
                <w:szCs w:val="16"/>
              </w:rPr>
              <w:t xml:space="preserve"> </w:t>
            </w:r>
            <w:proofErr w:type="spellStart"/>
            <w:r>
              <w:rPr>
                <w:rFonts w:ascii="Marianne" w:hAnsi="Marianne"/>
                <w:i/>
                <w:iCs/>
                <w:sz w:val="16"/>
                <w:szCs w:val="16"/>
              </w:rPr>
              <w:t>noctula</w:t>
            </w:r>
            <w:proofErr w:type="spellEnd"/>
            <w:r>
              <w:rPr>
                <w:rFonts w:ascii="Marianne" w:hAnsi="Marianne"/>
                <w:sz w:val="16"/>
                <w:szCs w:val="16"/>
              </w:rPr>
              <w:t>)</w:t>
            </w:r>
          </w:p>
          <w:p w14:paraId="15E89E42" w14:textId="77777777" w:rsidR="00770484" w:rsidRDefault="00770484" w:rsidP="00AC1988">
            <w:pPr>
              <w:pStyle w:val="TableContents"/>
              <w:rPr>
                <w:rFonts w:ascii="Marianne" w:hAnsi="Marianne"/>
                <w:sz w:val="16"/>
                <w:szCs w:val="16"/>
              </w:rPr>
            </w:pPr>
            <w:r>
              <w:rPr>
                <w:rFonts w:ascii="Marianne" w:hAnsi="Marianne"/>
                <w:sz w:val="16"/>
                <w:szCs w:val="16"/>
              </w:rPr>
              <w:t>Sérotine commune (</w:t>
            </w:r>
            <w:proofErr w:type="spellStart"/>
            <w:r>
              <w:rPr>
                <w:rFonts w:ascii="Marianne" w:hAnsi="Marianne"/>
                <w:i/>
                <w:iCs/>
                <w:sz w:val="16"/>
                <w:szCs w:val="16"/>
              </w:rPr>
              <w:t>Serotinus</w:t>
            </w:r>
            <w:proofErr w:type="spellEnd"/>
            <w:r>
              <w:rPr>
                <w:rFonts w:ascii="Marianne" w:hAnsi="Marianne"/>
                <w:i/>
                <w:iCs/>
                <w:sz w:val="16"/>
                <w:szCs w:val="16"/>
              </w:rPr>
              <w:t xml:space="preserve"> </w:t>
            </w:r>
            <w:proofErr w:type="spellStart"/>
            <w:r>
              <w:rPr>
                <w:rFonts w:ascii="Marianne" w:hAnsi="Marianne"/>
                <w:i/>
                <w:iCs/>
                <w:sz w:val="16"/>
                <w:szCs w:val="16"/>
              </w:rPr>
              <w:t>serotinus</w:t>
            </w:r>
            <w:proofErr w:type="spellEnd"/>
            <w:r>
              <w:rPr>
                <w:rFonts w:ascii="Marianne" w:hAnsi="Marianne"/>
                <w:sz w:val="16"/>
                <w:szCs w:val="16"/>
              </w:rPr>
              <w:t>)</w:t>
            </w:r>
          </w:p>
          <w:p w14:paraId="180BF570" w14:textId="77777777" w:rsidR="00770484" w:rsidRDefault="00770484" w:rsidP="00AC1988">
            <w:pPr>
              <w:pStyle w:val="TableContents"/>
              <w:rPr>
                <w:rFonts w:ascii="Marianne" w:hAnsi="Marianne"/>
                <w:sz w:val="16"/>
                <w:szCs w:val="16"/>
              </w:rPr>
            </w:pPr>
            <w:r>
              <w:rPr>
                <w:rFonts w:ascii="Marianne" w:hAnsi="Marianne"/>
                <w:sz w:val="16"/>
                <w:szCs w:val="16"/>
              </w:rPr>
              <w:t>Pipistrelle commune (</w:t>
            </w:r>
            <w:proofErr w:type="spellStart"/>
            <w:r>
              <w:rPr>
                <w:rFonts w:ascii="Marianne" w:hAnsi="Marianne"/>
                <w:i/>
                <w:iCs/>
                <w:sz w:val="16"/>
                <w:szCs w:val="16"/>
              </w:rPr>
              <w:t>Pipistrellus</w:t>
            </w:r>
            <w:proofErr w:type="spellEnd"/>
            <w:r>
              <w:rPr>
                <w:rFonts w:ascii="Marianne" w:hAnsi="Marianne"/>
                <w:i/>
                <w:iCs/>
                <w:sz w:val="16"/>
                <w:szCs w:val="16"/>
              </w:rPr>
              <w:t xml:space="preserve"> </w:t>
            </w:r>
            <w:proofErr w:type="spellStart"/>
            <w:r>
              <w:rPr>
                <w:rFonts w:ascii="Marianne" w:hAnsi="Marianne"/>
                <w:i/>
                <w:iCs/>
                <w:sz w:val="16"/>
                <w:szCs w:val="16"/>
              </w:rPr>
              <w:t>pipistrellus</w:t>
            </w:r>
            <w:proofErr w:type="spellEnd"/>
            <w:r>
              <w:rPr>
                <w:rFonts w:ascii="Marianne" w:hAnsi="Marianne"/>
                <w:sz w:val="16"/>
                <w:szCs w:val="16"/>
              </w:rPr>
              <w:t>)</w:t>
            </w:r>
          </w:p>
          <w:p w14:paraId="1DD38AA7" w14:textId="77777777" w:rsidR="00770484" w:rsidRDefault="00770484" w:rsidP="00AC1988">
            <w:pPr>
              <w:pStyle w:val="TableContents"/>
              <w:rPr>
                <w:rFonts w:ascii="Marianne" w:hAnsi="Marianne"/>
                <w:sz w:val="16"/>
                <w:szCs w:val="16"/>
              </w:rPr>
            </w:pPr>
            <w:r>
              <w:rPr>
                <w:rFonts w:ascii="Marianne" w:hAnsi="Marianne"/>
                <w:sz w:val="16"/>
                <w:szCs w:val="16"/>
              </w:rPr>
              <w:t xml:space="preserve">Pipistrelle de </w:t>
            </w:r>
            <w:proofErr w:type="spellStart"/>
            <w:r>
              <w:rPr>
                <w:rFonts w:ascii="Marianne" w:hAnsi="Marianne"/>
                <w:sz w:val="16"/>
                <w:szCs w:val="16"/>
              </w:rPr>
              <w:t>Kuhl</w:t>
            </w:r>
            <w:proofErr w:type="spellEnd"/>
            <w:r>
              <w:rPr>
                <w:rFonts w:ascii="Marianne" w:hAnsi="Marianne"/>
                <w:sz w:val="16"/>
                <w:szCs w:val="16"/>
              </w:rPr>
              <w:t xml:space="preserve"> (</w:t>
            </w:r>
            <w:proofErr w:type="spellStart"/>
            <w:r>
              <w:rPr>
                <w:rFonts w:ascii="Marianne" w:hAnsi="Marianne"/>
                <w:i/>
                <w:iCs/>
                <w:sz w:val="16"/>
                <w:szCs w:val="16"/>
              </w:rPr>
              <w:t>Pipistrellus</w:t>
            </w:r>
            <w:proofErr w:type="spellEnd"/>
            <w:r>
              <w:rPr>
                <w:rFonts w:ascii="Marianne" w:hAnsi="Marianne"/>
                <w:i/>
                <w:iCs/>
                <w:sz w:val="16"/>
                <w:szCs w:val="16"/>
              </w:rPr>
              <w:t xml:space="preserve"> </w:t>
            </w:r>
            <w:proofErr w:type="spellStart"/>
            <w:r>
              <w:rPr>
                <w:rFonts w:ascii="Marianne" w:hAnsi="Marianne"/>
                <w:i/>
                <w:iCs/>
                <w:sz w:val="16"/>
                <w:szCs w:val="16"/>
              </w:rPr>
              <w:t>kuhlii</w:t>
            </w:r>
            <w:proofErr w:type="spellEnd"/>
            <w:r>
              <w:rPr>
                <w:rFonts w:ascii="Marianne" w:hAnsi="Marianne"/>
                <w:sz w:val="16"/>
                <w:szCs w:val="16"/>
              </w:rPr>
              <w:t>)</w:t>
            </w:r>
          </w:p>
          <w:p w14:paraId="00991F81" w14:textId="7466D74A" w:rsidR="00770484" w:rsidRDefault="00770484" w:rsidP="00AC1988">
            <w:pPr>
              <w:pStyle w:val="TableContents"/>
              <w:rPr>
                <w:rFonts w:ascii="Marianne" w:hAnsi="Marianne"/>
                <w:sz w:val="16"/>
                <w:szCs w:val="16"/>
              </w:rPr>
            </w:pPr>
            <w:r>
              <w:rPr>
                <w:rFonts w:ascii="Marianne" w:hAnsi="Marianne"/>
                <w:sz w:val="16"/>
                <w:szCs w:val="16"/>
              </w:rPr>
              <w:t xml:space="preserve">Pipistrelle de </w:t>
            </w:r>
            <w:proofErr w:type="spellStart"/>
            <w:r>
              <w:rPr>
                <w:rFonts w:ascii="Marianne" w:hAnsi="Marianne"/>
                <w:sz w:val="16"/>
                <w:szCs w:val="16"/>
              </w:rPr>
              <w:t>Nathusius</w:t>
            </w:r>
            <w:proofErr w:type="spellEnd"/>
            <w:r>
              <w:rPr>
                <w:rFonts w:ascii="Marianne" w:hAnsi="Marianne"/>
                <w:sz w:val="16"/>
                <w:szCs w:val="16"/>
              </w:rPr>
              <w:t xml:space="preserve"> (</w:t>
            </w:r>
            <w:proofErr w:type="spellStart"/>
            <w:r>
              <w:rPr>
                <w:rFonts w:ascii="Marianne" w:hAnsi="Marianne"/>
                <w:i/>
                <w:iCs/>
                <w:sz w:val="16"/>
                <w:szCs w:val="16"/>
              </w:rPr>
              <w:t>Pipistrellus</w:t>
            </w:r>
            <w:proofErr w:type="spellEnd"/>
            <w:r>
              <w:rPr>
                <w:rFonts w:ascii="Marianne" w:hAnsi="Marianne"/>
                <w:i/>
                <w:iCs/>
                <w:sz w:val="16"/>
                <w:szCs w:val="16"/>
              </w:rPr>
              <w:t xml:space="preserve"> </w:t>
            </w:r>
            <w:proofErr w:type="spellStart"/>
            <w:r>
              <w:rPr>
                <w:rFonts w:ascii="Marianne" w:hAnsi="Marianne"/>
                <w:i/>
                <w:iCs/>
                <w:sz w:val="16"/>
                <w:szCs w:val="16"/>
              </w:rPr>
              <w:t>nathusii</w:t>
            </w:r>
            <w:proofErr w:type="spellEnd"/>
            <w:r>
              <w:rPr>
                <w:rFonts w:ascii="Marianne" w:hAnsi="Marianne"/>
                <w:sz w:val="16"/>
                <w:szCs w:val="16"/>
              </w:rPr>
              <w:t>)</w:t>
            </w:r>
          </w:p>
        </w:tc>
        <w:tc>
          <w:tcPr>
            <w:tcW w:w="1560" w:type="dxa"/>
            <w:tcBorders>
              <w:bottom w:val="nil"/>
            </w:tcBorders>
            <w:shd w:val="clear" w:color="auto" w:fill="auto"/>
            <w:tcMar>
              <w:top w:w="55" w:type="dxa"/>
              <w:left w:w="55" w:type="dxa"/>
              <w:bottom w:w="55" w:type="dxa"/>
              <w:right w:w="55" w:type="dxa"/>
            </w:tcMar>
            <w:vAlign w:val="center"/>
          </w:tcPr>
          <w:p w14:paraId="0D5A44F9" w14:textId="77777777" w:rsidR="00770484" w:rsidRDefault="00770484" w:rsidP="00AC1988">
            <w:pPr>
              <w:pStyle w:val="TableContents"/>
              <w:jc w:val="center"/>
              <w:rPr>
                <w:rFonts w:ascii="Marianne" w:hAnsi="Marianne"/>
                <w:sz w:val="16"/>
                <w:szCs w:val="16"/>
              </w:rPr>
            </w:pPr>
          </w:p>
        </w:tc>
        <w:tc>
          <w:tcPr>
            <w:tcW w:w="1559" w:type="dxa"/>
            <w:vMerge w:val="restart"/>
            <w:tcBorders>
              <w:bottom w:val="single" w:sz="4" w:space="0" w:color="auto"/>
            </w:tcBorders>
            <w:shd w:val="clear" w:color="auto" w:fill="auto"/>
            <w:tcMar>
              <w:top w:w="55" w:type="dxa"/>
              <w:left w:w="55" w:type="dxa"/>
              <w:bottom w:w="55" w:type="dxa"/>
              <w:right w:w="55" w:type="dxa"/>
            </w:tcMar>
            <w:vAlign w:val="center"/>
          </w:tcPr>
          <w:p w14:paraId="46E0D1FA" w14:textId="6FCC115A" w:rsidR="00770484" w:rsidRDefault="00770484" w:rsidP="00AC1988">
            <w:pPr>
              <w:pStyle w:val="TableContents"/>
              <w:jc w:val="center"/>
              <w:rPr>
                <w:rFonts w:ascii="Marianne" w:hAnsi="Marianne"/>
                <w:sz w:val="16"/>
                <w:szCs w:val="16"/>
              </w:rPr>
            </w:pPr>
          </w:p>
        </w:tc>
        <w:tc>
          <w:tcPr>
            <w:tcW w:w="1701" w:type="dxa"/>
            <w:vMerge w:val="restart"/>
            <w:tcBorders>
              <w:bottom w:val="single" w:sz="4" w:space="0" w:color="auto"/>
            </w:tcBorders>
            <w:shd w:val="clear" w:color="auto" w:fill="auto"/>
            <w:tcMar>
              <w:top w:w="55" w:type="dxa"/>
              <w:left w:w="55" w:type="dxa"/>
              <w:bottom w:w="55" w:type="dxa"/>
              <w:right w:w="55" w:type="dxa"/>
            </w:tcMar>
            <w:vAlign w:val="center"/>
          </w:tcPr>
          <w:p w14:paraId="39E4472D" w14:textId="77777777" w:rsidR="00770484" w:rsidRDefault="00770484" w:rsidP="00AC1988">
            <w:pPr>
              <w:pStyle w:val="TableContents"/>
              <w:jc w:val="center"/>
              <w:rPr>
                <w:rFonts w:ascii="Marianne" w:hAnsi="Marianne"/>
                <w:sz w:val="16"/>
                <w:szCs w:val="16"/>
              </w:rPr>
            </w:pPr>
            <w:r>
              <w:rPr>
                <w:rFonts w:ascii="Marianne" w:hAnsi="Marianne"/>
                <w:sz w:val="16"/>
                <w:szCs w:val="16"/>
              </w:rPr>
              <w:t>X</w:t>
            </w:r>
          </w:p>
        </w:tc>
      </w:tr>
      <w:tr w:rsidR="00770484" w14:paraId="45216AF9" w14:textId="77777777" w:rsidTr="00AC1988">
        <w:tc>
          <w:tcPr>
            <w:tcW w:w="1271" w:type="dxa"/>
            <w:vMerge/>
          </w:tcPr>
          <w:p w14:paraId="3FDC9536" w14:textId="77777777" w:rsidR="00770484" w:rsidRDefault="00770484" w:rsidP="00AC1988">
            <w:pPr>
              <w:pStyle w:val="TableContents"/>
              <w:rPr>
                <w:rFonts w:ascii="Marianne" w:hAnsi="Marianne"/>
                <w:sz w:val="16"/>
                <w:szCs w:val="16"/>
              </w:rPr>
            </w:pPr>
          </w:p>
        </w:tc>
        <w:tc>
          <w:tcPr>
            <w:tcW w:w="3827" w:type="dxa"/>
            <w:vMerge/>
            <w:tcBorders>
              <w:top w:val="single" w:sz="4" w:space="0" w:color="auto"/>
            </w:tcBorders>
            <w:tcMar>
              <w:top w:w="55" w:type="dxa"/>
              <w:left w:w="55" w:type="dxa"/>
              <w:bottom w:w="55" w:type="dxa"/>
              <w:right w:w="55" w:type="dxa"/>
            </w:tcMar>
          </w:tcPr>
          <w:p w14:paraId="67732408" w14:textId="447461E6" w:rsidR="00770484" w:rsidRDefault="00770484" w:rsidP="00AC1988">
            <w:pPr>
              <w:pStyle w:val="TableContents"/>
              <w:rPr>
                <w:rFonts w:ascii="Marianne" w:hAnsi="Marianne"/>
                <w:sz w:val="16"/>
                <w:szCs w:val="16"/>
              </w:rPr>
            </w:pPr>
          </w:p>
        </w:tc>
        <w:tc>
          <w:tcPr>
            <w:tcW w:w="1560" w:type="dxa"/>
            <w:tcBorders>
              <w:top w:val="nil"/>
              <w:bottom w:val="single" w:sz="4" w:space="0" w:color="auto"/>
            </w:tcBorders>
            <w:shd w:val="clear" w:color="auto" w:fill="auto"/>
            <w:tcMar>
              <w:top w:w="55" w:type="dxa"/>
              <w:left w:w="55" w:type="dxa"/>
              <w:bottom w:w="55" w:type="dxa"/>
              <w:right w:w="55" w:type="dxa"/>
            </w:tcMar>
          </w:tcPr>
          <w:p w14:paraId="473A3893" w14:textId="77777777" w:rsidR="00770484" w:rsidRDefault="00770484" w:rsidP="00AC1988">
            <w:pPr>
              <w:pStyle w:val="TableContents"/>
              <w:jc w:val="center"/>
              <w:rPr>
                <w:rFonts w:ascii="Marianne" w:hAnsi="Marianne"/>
                <w:sz w:val="16"/>
                <w:szCs w:val="16"/>
              </w:rPr>
            </w:pPr>
          </w:p>
        </w:tc>
        <w:tc>
          <w:tcPr>
            <w:tcW w:w="1559" w:type="dxa"/>
            <w:vMerge/>
            <w:tcBorders>
              <w:top w:val="single" w:sz="4" w:space="0" w:color="auto"/>
            </w:tcBorders>
            <w:shd w:val="clear" w:color="auto" w:fill="auto"/>
            <w:tcMar>
              <w:top w:w="55" w:type="dxa"/>
              <w:left w:w="55" w:type="dxa"/>
              <w:bottom w:w="55" w:type="dxa"/>
              <w:right w:w="55" w:type="dxa"/>
            </w:tcMar>
          </w:tcPr>
          <w:p w14:paraId="519DCF12" w14:textId="74957D26" w:rsidR="00770484" w:rsidRDefault="00770484" w:rsidP="00AC1988">
            <w:pPr>
              <w:pStyle w:val="TableContents"/>
              <w:jc w:val="center"/>
              <w:rPr>
                <w:rFonts w:ascii="Marianne" w:hAnsi="Marianne"/>
                <w:sz w:val="16"/>
                <w:szCs w:val="16"/>
              </w:rPr>
            </w:pPr>
          </w:p>
        </w:tc>
        <w:tc>
          <w:tcPr>
            <w:tcW w:w="1701" w:type="dxa"/>
            <w:vMerge/>
            <w:tcBorders>
              <w:top w:val="single" w:sz="4" w:space="0" w:color="auto"/>
            </w:tcBorders>
            <w:shd w:val="clear" w:color="auto" w:fill="auto"/>
            <w:tcMar>
              <w:top w:w="55" w:type="dxa"/>
              <w:left w:w="55" w:type="dxa"/>
              <w:bottom w:w="55" w:type="dxa"/>
              <w:right w:w="55" w:type="dxa"/>
            </w:tcMar>
          </w:tcPr>
          <w:p w14:paraId="2E1DB7D0" w14:textId="626EBD19" w:rsidR="00770484" w:rsidRDefault="00770484" w:rsidP="00AC1988">
            <w:pPr>
              <w:pStyle w:val="TableContents"/>
              <w:jc w:val="center"/>
              <w:rPr>
                <w:rFonts w:ascii="Marianne" w:hAnsi="Marianne"/>
                <w:sz w:val="16"/>
                <w:szCs w:val="16"/>
              </w:rPr>
            </w:pPr>
          </w:p>
        </w:tc>
      </w:tr>
      <w:tr w:rsidR="00770484" w14:paraId="494D69E9" w14:textId="77777777" w:rsidTr="00AC1988">
        <w:tc>
          <w:tcPr>
            <w:tcW w:w="1271" w:type="dxa"/>
            <w:vMerge/>
          </w:tcPr>
          <w:p w14:paraId="38838F3A" w14:textId="77777777" w:rsidR="00770484" w:rsidRDefault="00770484" w:rsidP="00AC1988">
            <w:pPr>
              <w:pStyle w:val="TableContents"/>
              <w:rPr>
                <w:rFonts w:ascii="Marianne" w:hAnsi="Marianne"/>
                <w:sz w:val="16"/>
                <w:szCs w:val="16"/>
              </w:rPr>
            </w:pPr>
          </w:p>
        </w:tc>
        <w:tc>
          <w:tcPr>
            <w:tcW w:w="3827" w:type="dxa"/>
            <w:vMerge/>
            <w:tcMar>
              <w:top w:w="55" w:type="dxa"/>
              <w:left w:w="55" w:type="dxa"/>
              <w:bottom w:w="55" w:type="dxa"/>
              <w:right w:w="55" w:type="dxa"/>
            </w:tcMar>
          </w:tcPr>
          <w:p w14:paraId="2E11A614" w14:textId="0C551E99" w:rsidR="00770484" w:rsidRDefault="00770484" w:rsidP="00AC1988">
            <w:pPr>
              <w:pStyle w:val="TableContents"/>
              <w:rPr>
                <w:rFonts w:ascii="Marianne" w:hAnsi="Marianne"/>
                <w:sz w:val="16"/>
                <w:szCs w:val="16"/>
              </w:rPr>
            </w:pPr>
          </w:p>
        </w:tc>
        <w:tc>
          <w:tcPr>
            <w:tcW w:w="1560" w:type="dxa"/>
            <w:tcBorders>
              <w:top w:val="single" w:sz="4" w:space="0" w:color="auto"/>
            </w:tcBorders>
            <w:shd w:val="clear" w:color="auto" w:fill="auto"/>
            <w:tcMar>
              <w:top w:w="55" w:type="dxa"/>
              <w:left w:w="55" w:type="dxa"/>
              <w:bottom w:w="55" w:type="dxa"/>
              <w:right w:w="55" w:type="dxa"/>
            </w:tcMar>
          </w:tcPr>
          <w:p w14:paraId="761D1C03" w14:textId="77777777" w:rsidR="00770484" w:rsidRDefault="00770484" w:rsidP="00AC1988">
            <w:pPr>
              <w:pStyle w:val="TableContents"/>
              <w:jc w:val="center"/>
              <w:rPr>
                <w:rFonts w:ascii="Marianne" w:hAnsi="Marianne"/>
                <w:sz w:val="16"/>
                <w:szCs w:val="16"/>
              </w:rPr>
            </w:pPr>
          </w:p>
        </w:tc>
        <w:tc>
          <w:tcPr>
            <w:tcW w:w="1559" w:type="dxa"/>
            <w:vMerge/>
            <w:shd w:val="clear" w:color="auto" w:fill="auto"/>
            <w:tcMar>
              <w:top w:w="55" w:type="dxa"/>
              <w:left w:w="55" w:type="dxa"/>
              <w:bottom w:w="55" w:type="dxa"/>
              <w:right w:w="55" w:type="dxa"/>
            </w:tcMar>
          </w:tcPr>
          <w:p w14:paraId="0C06F869" w14:textId="25EEFE16" w:rsidR="00770484" w:rsidRDefault="00770484" w:rsidP="00AC1988">
            <w:pPr>
              <w:pStyle w:val="TableContents"/>
              <w:jc w:val="center"/>
              <w:rPr>
                <w:rFonts w:ascii="Marianne" w:hAnsi="Marianne"/>
                <w:sz w:val="16"/>
                <w:szCs w:val="16"/>
              </w:rPr>
            </w:pPr>
          </w:p>
        </w:tc>
        <w:tc>
          <w:tcPr>
            <w:tcW w:w="1701" w:type="dxa"/>
            <w:vMerge/>
            <w:shd w:val="clear" w:color="auto" w:fill="auto"/>
            <w:tcMar>
              <w:top w:w="55" w:type="dxa"/>
              <w:left w:w="55" w:type="dxa"/>
              <w:bottom w:w="55" w:type="dxa"/>
              <w:right w:w="55" w:type="dxa"/>
            </w:tcMar>
          </w:tcPr>
          <w:p w14:paraId="027478DD" w14:textId="4D596357" w:rsidR="00770484" w:rsidRDefault="00770484" w:rsidP="00AC1988">
            <w:pPr>
              <w:pStyle w:val="TableContents"/>
              <w:jc w:val="center"/>
              <w:rPr>
                <w:rFonts w:ascii="Marianne" w:hAnsi="Marianne"/>
                <w:sz w:val="16"/>
                <w:szCs w:val="16"/>
              </w:rPr>
            </w:pPr>
          </w:p>
        </w:tc>
      </w:tr>
    </w:tbl>
    <w:p w14:paraId="540C108D" w14:textId="394D6AC6" w:rsidR="009B4225" w:rsidRDefault="009B4225">
      <w:pPr>
        <w:pStyle w:val="Standard"/>
        <w:jc w:val="both"/>
        <w:rPr>
          <w:rFonts w:ascii="Marianne" w:hAnsi="Marianne"/>
        </w:rPr>
      </w:pPr>
    </w:p>
    <w:p w14:paraId="11BC1C19" w14:textId="0FFCC419" w:rsidR="00FF7147" w:rsidRDefault="009751C7">
      <w:pPr>
        <w:pStyle w:val="Standard"/>
        <w:jc w:val="both"/>
        <w:rPr>
          <w:rFonts w:ascii="Marianne" w:hAnsi="Marianne"/>
        </w:rPr>
      </w:pPr>
      <w:r w:rsidRPr="009751C7">
        <w:rPr>
          <w:rFonts w:ascii="Marianne" w:hAnsi="Marianne"/>
        </w:rPr>
        <w:t xml:space="preserve">La présente dérogation est valable 5 ans à compter de la </w:t>
      </w:r>
      <w:r w:rsidR="00B03504">
        <w:rPr>
          <w:rFonts w:ascii="Marianne" w:hAnsi="Marianne"/>
        </w:rPr>
        <w:t xml:space="preserve">date de </w:t>
      </w:r>
      <w:r w:rsidRPr="009751C7">
        <w:rPr>
          <w:rFonts w:ascii="Marianne" w:hAnsi="Marianne"/>
        </w:rPr>
        <w:t>signature</w:t>
      </w:r>
      <w:r w:rsidR="00B03504">
        <w:rPr>
          <w:rFonts w:ascii="Marianne" w:hAnsi="Marianne"/>
        </w:rPr>
        <w:t xml:space="preserve"> et de notification</w:t>
      </w:r>
      <w:r w:rsidRPr="009751C7">
        <w:rPr>
          <w:rFonts w:ascii="Marianne" w:hAnsi="Marianne"/>
        </w:rPr>
        <w:t xml:space="preserve"> du présent arrêté</w:t>
      </w:r>
      <w:r w:rsidR="00B03504">
        <w:rPr>
          <w:rFonts w:ascii="Marianne" w:hAnsi="Marianne"/>
        </w:rPr>
        <w:t xml:space="preserve"> au bénéficiaire</w:t>
      </w:r>
      <w:r w:rsidRPr="009751C7">
        <w:rPr>
          <w:rFonts w:ascii="Marianne" w:hAnsi="Marianne"/>
        </w:rPr>
        <w:t xml:space="preserve"> et uniquement</w:t>
      </w:r>
      <w:r w:rsidR="00AF123A">
        <w:rPr>
          <w:rFonts w:ascii="Marianne" w:hAnsi="Marianne"/>
        </w:rPr>
        <w:t xml:space="preserve"> sous réserve de la mise en œuvre par le bénéficiaire des prescriptions définies par le présent arrêté.</w:t>
      </w:r>
    </w:p>
    <w:p w14:paraId="788EB5B5" w14:textId="02C2A09C" w:rsidR="00FF7147" w:rsidRDefault="00882A19">
      <w:pPr>
        <w:pStyle w:val="Standard"/>
        <w:jc w:val="both"/>
        <w:rPr>
          <w:rFonts w:ascii="Marianne" w:hAnsi="Marianne"/>
        </w:rPr>
      </w:pPr>
      <w:r w:rsidRPr="00882A19">
        <w:rPr>
          <w:rFonts w:ascii="Marianne" w:hAnsi="Marianne"/>
        </w:rPr>
        <w:t xml:space="preserve">Pendant la période de dérogation et après cette période, les obligations de mise en œuvre des mesures et de suivis écologiques du présent arrêté ont cours jusqu’en </w:t>
      </w:r>
      <w:r w:rsidRPr="00ED5293">
        <w:rPr>
          <w:rFonts w:ascii="Marianne" w:hAnsi="Marianne"/>
        </w:rPr>
        <w:t>205</w:t>
      </w:r>
      <w:r w:rsidR="00ED5293">
        <w:rPr>
          <w:rFonts w:ascii="Marianne" w:hAnsi="Marianne"/>
        </w:rPr>
        <w:t>9</w:t>
      </w:r>
      <w:r>
        <w:rPr>
          <w:rFonts w:ascii="Marianne" w:hAnsi="Marianne"/>
        </w:rPr>
        <w:t>.</w:t>
      </w:r>
    </w:p>
    <w:p w14:paraId="15DDDDAA" w14:textId="77777777" w:rsidR="00FF7147" w:rsidRDefault="00AF123A" w:rsidP="00FA2B47">
      <w:pPr>
        <w:pStyle w:val="Titre3"/>
      </w:pPr>
      <w:r>
        <w:t>Article 3 : Caractéristiques et localisation</w:t>
      </w:r>
    </w:p>
    <w:p w14:paraId="2EAA50F3" w14:textId="7F983E56" w:rsidR="003D188E" w:rsidRDefault="00AF123A" w:rsidP="00DB4F8C">
      <w:pPr>
        <w:pStyle w:val="Standard"/>
        <w:jc w:val="both"/>
        <w:rPr>
          <w:rFonts w:ascii="Marianne" w:hAnsi="Marianne"/>
        </w:rPr>
      </w:pPr>
      <w:r>
        <w:rPr>
          <w:rFonts w:ascii="Marianne" w:hAnsi="Marianne"/>
        </w:rPr>
        <w:t xml:space="preserve">Le projet </w:t>
      </w:r>
      <w:r w:rsidR="000F5FE9" w:rsidRPr="000F5FE9">
        <w:rPr>
          <w:rFonts w:ascii="Marianne" w:hAnsi="Marianne"/>
        </w:rPr>
        <w:t>de la tranche Nord d’Altival</w:t>
      </w:r>
      <w:r w:rsidR="000F5FE9">
        <w:rPr>
          <w:rFonts w:ascii="Marianne" w:hAnsi="Marianne"/>
        </w:rPr>
        <w:t xml:space="preserve"> </w:t>
      </w:r>
      <w:r w:rsidR="000F5FE9" w:rsidRPr="000F5FE9">
        <w:rPr>
          <w:rFonts w:ascii="Marianne" w:hAnsi="Marianne"/>
        </w:rPr>
        <w:t>consiste en la réalisation d’un boulevard urbain</w:t>
      </w:r>
      <w:r w:rsidR="00A65C5E">
        <w:rPr>
          <w:rFonts w:ascii="Marianne" w:hAnsi="Marianne"/>
        </w:rPr>
        <w:t xml:space="preserve"> (prolongement routier de la RD10)</w:t>
      </w:r>
      <w:r w:rsidR="000F5FE9" w:rsidRPr="000F5FE9">
        <w:rPr>
          <w:rFonts w:ascii="Marianne" w:hAnsi="Marianne"/>
        </w:rPr>
        <w:t xml:space="preserve"> doté d’une piste cyclable et d’un site propre bus en latéral formant une « collectrice bus</w:t>
      </w:r>
      <w:r w:rsidR="00DB4F8C">
        <w:rPr>
          <w:rFonts w:ascii="Marianne" w:hAnsi="Marianne"/>
        </w:rPr>
        <w:t xml:space="preserve"> dans la mesure où elle sera à terme l’itinéraire de plusieurs lignes</w:t>
      </w:r>
      <w:r w:rsidR="009E37C1">
        <w:rPr>
          <w:rFonts w:ascii="Marianne" w:hAnsi="Marianne"/>
        </w:rPr>
        <w:t> »</w:t>
      </w:r>
      <w:r w:rsidR="000F5FE9">
        <w:rPr>
          <w:rFonts w:ascii="Marianne" w:hAnsi="Marianne"/>
        </w:rPr>
        <w:t xml:space="preserve">. </w:t>
      </w:r>
      <w:r w:rsidR="000F5FE9" w:rsidRPr="000F5FE9">
        <w:rPr>
          <w:rFonts w:ascii="Marianne" w:hAnsi="Marianne"/>
        </w:rPr>
        <w:t>La tranche nord du projet Altival se limite aux sections 1 (Noisy-le-Grand) à la section 5 (jusqu’à la rue A. Fourny à Champigny-sur-</w:t>
      </w:r>
      <w:r w:rsidR="009E37C1">
        <w:rPr>
          <w:rFonts w:ascii="Marianne" w:hAnsi="Marianne"/>
        </w:rPr>
        <w:t>M</w:t>
      </w:r>
      <w:r w:rsidR="000F5FE9" w:rsidRPr="000F5FE9">
        <w:rPr>
          <w:rFonts w:ascii="Marianne" w:hAnsi="Marianne"/>
        </w:rPr>
        <w:t>arne)</w:t>
      </w:r>
      <w:r w:rsidR="003D188E">
        <w:rPr>
          <w:rFonts w:ascii="Marianne" w:hAnsi="Marianne"/>
        </w:rPr>
        <w:t xml:space="preserve"> décrites ci-dessous.</w:t>
      </w:r>
    </w:p>
    <w:p w14:paraId="7BD2BAEA" w14:textId="0C75DBEA" w:rsidR="00FF7147" w:rsidRDefault="00DB4F8C" w:rsidP="00DB4F8C">
      <w:pPr>
        <w:pStyle w:val="Standard"/>
        <w:jc w:val="both"/>
        <w:rPr>
          <w:rFonts w:ascii="Marianne" w:hAnsi="Marianne"/>
        </w:rPr>
      </w:pPr>
      <w:r>
        <w:rPr>
          <w:rFonts w:ascii="Marianne" w:hAnsi="Marianne"/>
        </w:rPr>
        <w:lastRenderedPageBreak/>
        <w:t xml:space="preserve">Le site propre bus consiste en une </w:t>
      </w:r>
      <w:r w:rsidRPr="00DB4F8C">
        <w:rPr>
          <w:rFonts w:ascii="Marianne" w:hAnsi="Marianne"/>
        </w:rPr>
        <w:t>plateforme bus latérale bidirectionnelle juxtaposée à</w:t>
      </w:r>
      <w:r>
        <w:rPr>
          <w:rFonts w:ascii="Marianne" w:hAnsi="Marianne"/>
        </w:rPr>
        <w:t> d’une part</w:t>
      </w:r>
      <w:r w:rsidRPr="00DB4F8C">
        <w:rPr>
          <w:rFonts w:ascii="Marianne" w:hAnsi="Marianne"/>
        </w:rPr>
        <w:t xml:space="preserve"> un boulevard urbain à 2x1 voies</w:t>
      </w:r>
      <w:r>
        <w:rPr>
          <w:rFonts w:ascii="Marianne" w:hAnsi="Marianne"/>
        </w:rPr>
        <w:t>, d’autre part une piste cyclable bidirectionnelle (</w:t>
      </w:r>
      <w:r w:rsidR="003D188E">
        <w:rPr>
          <w:rFonts w:ascii="Marianne" w:hAnsi="Marianne"/>
        </w:rPr>
        <w:t xml:space="preserve">ou </w:t>
      </w:r>
      <w:r>
        <w:rPr>
          <w:rFonts w:ascii="Marianne" w:hAnsi="Marianne"/>
        </w:rPr>
        <w:t xml:space="preserve">deux pistes bidirectionnelles dans le secteur Gare Bry-Villiers-Champigny). Le projet comporte l’insertion, également sur les emprises de l’ex-VDO, </w:t>
      </w:r>
      <w:r w:rsidRPr="00DB4F8C">
        <w:rPr>
          <w:rFonts w:ascii="Marianne" w:hAnsi="Marianne"/>
        </w:rPr>
        <w:t>des cheminements piétons</w:t>
      </w:r>
      <w:r>
        <w:rPr>
          <w:rFonts w:ascii="Marianne" w:hAnsi="Marianne"/>
        </w:rPr>
        <w:t xml:space="preserve"> </w:t>
      </w:r>
      <w:r w:rsidRPr="00DB4F8C">
        <w:rPr>
          <w:rFonts w:ascii="Marianne" w:hAnsi="Marianne"/>
        </w:rPr>
        <w:t>et des espaces paysagers et végétalisés</w:t>
      </w:r>
      <w:r>
        <w:rPr>
          <w:rFonts w:ascii="Marianne" w:hAnsi="Marianne"/>
        </w:rPr>
        <w:t>, parfois ayant fonction de noues.</w:t>
      </w:r>
    </w:p>
    <w:p w14:paraId="20825283" w14:textId="77777777" w:rsidR="003C07D4" w:rsidRDefault="003C07D4" w:rsidP="00DB4F8C">
      <w:pPr>
        <w:pStyle w:val="Standard"/>
        <w:jc w:val="both"/>
        <w:rPr>
          <w:rFonts w:ascii="Marianne" w:hAnsi="Marianne"/>
        </w:rPr>
      </w:pPr>
    </w:p>
    <w:p w14:paraId="3BEF69DE" w14:textId="0070C58C" w:rsidR="003D188E" w:rsidRDefault="003D188E" w:rsidP="00A20A2D">
      <w:pPr>
        <w:pStyle w:val="Standard"/>
        <w:jc w:val="both"/>
        <w:rPr>
          <w:rFonts w:ascii="Marianne" w:hAnsi="Marianne"/>
        </w:rPr>
      </w:pPr>
      <w:r w:rsidRPr="000F5FE9">
        <w:rPr>
          <w:rFonts w:ascii="Marianne" w:hAnsi="Marianne"/>
        </w:rPr>
        <w:t>Séquence</w:t>
      </w:r>
      <w:r>
        <w:rPr>
          <w:rFonts w:ascii="Marianne" w:hAnsi="Marianne"/>
        </w:rPr>
        <w:t>s numérotées :</w:t>
      </w:r>
    </w:p>
    <w:p w14:paraId="2E15161D" w14:textId="77777777" w:rsidR="003D188E" w:rsidRDefault="000F5FE9" w:rsidP="00A20A2D">
      <w:pPr>
        <w:pStyle w:val="Standard"/>
        <w:numPr>
          <w:ilvl w:val="0"/>
          <w:numId w:val="6"/>
        </w:numPr>
        <w:jc w:val="both"/>
        <w:rPr>
          <w:rFonts w:ascii="Marianne" w:hAnsi="Marianne"/>
        </w:rPr>
      </w:pPr>
      <w:r w:rsidRPr="003D188E">
        <w:rPr>
          <w:rFonts w:ascii="Marianne" w:hAnsi="Marianne"/>
        </w:rPr>
        <w:t>(220m)</w:t>
      </w:r>
      <w:r w:rsidR="00A20A2D" w:rsidRPr="003D188E">
        <w:rPr>
          <w:rFonts w:ascii="Marianne" w:hAnsi="Marianne"/>
        </w:rPr>
        <w:t xml:space="preserve"> - Ce secteur correspond à la portion du boulevard Georges Méliès de la rue Léon Menu à la rue Victor Baltard, sur la commune de Noisy-le-Grand. Ces emprises correspondent à la partie d’Altival implantée dans le département de Seine-Saint-Denis.</w:t>
      </w:r>
    </w:p>
    <w:p w14:paraId="0A6979B3" w14:textId="77777777" w:rsidR="003D188E" w:rsidRDefault="00A20A2D" w:rsidP="00A20A2D">
      <w:pPr>
        <w:pStyle w:val="Standard"/>
        <w:numPr>
          <w:ilvl w:val="0"/>
          <w:numId w:val="6"/>
        </w:numPr>
        <w:jc w:val="both"/>
        <w:rPr>
          <w:rFonts w:ascii="Marianne" w:hAnsi="Marianne"/>
        </w:rPr>
      </w:pPr>
      <w:r w:rsidRPr="003D188E">
        <w:rPr>
          <w:rFonts w:ascii="Marianne" w:hAnsi="Marianne"/>
        </w:rPr>
        <w:t>(885m) - Ce secteur correspond à la portion du boulevard Georges Méliès de la rue Victor Baltard au franchissement sous l’A4. Les voiries et les carrefours existants sont réaménagés et requalifiés. Pour ce secteur, la station Pasteur – Jean Monnet (largeur 4,25m au nord et 4,75m au sud) est décalée pour minimiser les impacts sur le talus et assurer une desserte optimale des quartiers avoisinants.</w:t>
      </w:r>
    </w:p>
    <w:p w14:paraId="114E0E6B" w14:textId="4435E416" w:rsidR="003D188E" w:rsidRDefault="00A20A2D" w:rsidP="00906F7C">
      <w:pPr>
        <w:pStyle w:val="Standard"/>
        <w:numPr>
          <w:ilvl w:val="0"/>
          <w:numId w:val="6"/>
        </w:numPr>
        <w:jc w:val="both"/>
        <w:rPr>
          <w:rFonts w:ascii="Marianne" w:hAnsi="Marianne"/>
        </w:rPr>
      </w:pPr>
      <w:r w:rsidRPr="003D188E">
        <w:rPr>
          <w:rFonts w:ascii="Marianne" w:hAnsi="Marianne"/>
        </w:rPr>
        <w:t>(400m) L’infrastructure de bus en site propre longe le pied du talus de l’A4 en parallèle du boulevard Jean Monnet jusqu’au carrefour avec la rue Jean Jaurès</w:t>
      </w:r>
      <w:r w:rsidR="00D72484">
        <w:rPr>
          <w:rFonts w:ascii="Marianne" w:hAnsi="Marianne"/>
        </w:rPr>
        <w:t xml:space="preserve"> </w:t>
      </w:r>
      <w:r w:rsidR="006312D0">
        <w:rPr>
          <w:rFonts w:ascii="Marianne" w:hAnsi="Marianne"/>
        </w:rPr>
        <w:t>(s</w:t>
      </w:r>
      <w:r w:rsidRPr="003D188E">
        <w:rPr>
          <w:rFonts w:ascii="Marianne" w:hAnsi="Marianne"/>
        </w:rPr>
        <w:t>ecteur sans stations, le long de grands commerces</w:t>
      </w:r>
      <w:r w:rsidR="006312D0">
        <w:rPr>
          <w:rFonts w:ascii="Marianne" w:hAnsi="Marianne"/>
        </w:rPr>
        <w:t>)</w:t>
      </w:r>
      <w:r w:rsidRPr="003D188E">
        <w:rPr>
          <w:rFonts w:ascii="Marianne" w:hAnsi="Marianne"/>
        </w:rPr>
        <w:t>. Le site propre est aménagé en pied de talus de l’A4 sur les dépendances vertes du boulevard, en pied d’autoroute. La piste cyclable est insérée au sud du boulevard Jean Monnet. La plateforme bus est séparée de la voirie par une noue.</w:t>
      </w:r>
    </w:p>
    <w:p w14:paraId="23953385" w14:textId="0856329E" w:rsidR="003D188E" w:rsidRDefault="00A20A2D" w:rsidP="00906F7C">
      <w:pPr>
        <w:pStyle w:val="Standard"/>
        <w:numPr>
          <w:ilvl w:val="0"/>
          <w:numId w:val="6"/>
        </w:numPr>
        <w:jc w:val="both"/>
        <w:rPr>
          <w:rFonts w:ascii="Marianne" w:hAnsi="Marianne"/>
        </w:rPr>
      </w:pPr>
      <w:r w:rsidRPr="003D188E">
        <w:rPr>
          <w:rFonts w:ascii="Marianne" w:hAnsi="Marianne"/>
        </w:rPr>
        <w:t>(990m) L’infrastructure de bus en site propre est implantée latéralement côté ouest de la RD10 existante jusqu’au carrefour avec la rue Frachon. Ce secteur est en mutation profonde avec la création de la ZAC Marne-Europe, des deux gares</w:t>
      </w:r>
      <w:r w:rsidR="006312D0">
        <w:rPr>
          <w:rFonts w:ascii="Marianne" w:hAnsi="Marianne"/>
        </w:rPr>
        <w:t xml:space="preserve"> </w:t>
      </w:r>
      <w:r w:rsidR="006312D0" w:rsidRPr="003D188E">
        <w:rPr>
          <w:rFonts w:ascii="Marianne" w:hAnsi="Marianne"/>
        </w:rPr>
        <w:t>Bry-Villiers-Champigny</w:t>
      </w:r>
      <w:r w:rsidRPr="003D188E">
        <w:rPr>
          <w:rFonts w:ascii="Marianne" w:hAnsi="Marianne"/>
        </w:rPr>
        <w:t xml:space="preserve"> </w:t>
      </w:r>
      <w:r w:rsidR="006312D0">
        <w:rPr>
          <w:rFonts w:ascii="Marianne" w:hAnsi="Marianne"/>
        </w:rPr>
        <w:t>(</w:t>
      </w:r>
      <w:r w:rsidRPr="003D188E">
        <w:rPr>
          <w:rFonts w:ascii="Marianne" w:hAnsi="Marianne"/>
        </w:rPr>
        <w:t>BVC</w:t>
      </w:r>
      <w:r w:rsidR="006312D0">
        <w:rPr>
          <w:rFonts w:ascii="Marianne" w:hAnsi="Marianne"/>
        </w:rPr>
        <w:t>)</w:t>
      </w:r>
      <w:r w:rsidRPr="003D188E">
        <w:rPr>
          <w:rFonts w:ascii="Marianne" w:hAnsi="Marianne"/>
        </w:rPr>
        <w:t xml:space="preserve"> (métro Ligne 15, et RER E), et d’une éco-station bus. Plusieurs carrefours de desserte des gares et de la ZAC sont créés, ainsi que deux stations, Centre des Congrès et </w:t>
      </w:r>
      <w:r w:rsidR="00DB4F8C" w:rsidRPr="003D188E">
        <w:rPr>
          <w:rFonts w:ascii="Marianne" w:hAnsi="Marianne"/>
        </w:rPr>
        <w:t>BVC</w:t>
      </w:r>
      <w:r w:rsidRPr="003D188E">
        <w:rPr>
          <w:rFonts w:ascii="Marianne" w:hAnsi="Marianne"/>
        </w:rPr>
        <w:t>, de nouveaux trottoirs et de nouvelles pistes cyclables.</w:t>
      </w:r>
      <w:r w:rsidR="00906F7C" w:rsidRPr="003D188E">
        <w:rPr>
          <w:rFonts w:ascii="Marianne" w:hAnsi="Marianne"/>
        </w:rPr>
        <w:t xml:space="preserve"> Le franchissement des deux faisceaux ferroviaires nécessite la création de deux ouvrages d’art et de remblais, en doublement de l’ouvrage d’art de la RD10 actuelle, pour accueillir le site propre et la promenade piétons-cycles. Ces remblais seront soutenus latéralement côté est par les soutènements de la voirie existante réalisés en « </w:t>
      </w:r>
      <w:proofErr w:type="spellStart"/>
      <w:r w:rsidR="00906F7C" w:rsidRPr="003D188E">
        <w:rPr>
          <w:rFonts w:ascii="Marianne" w:hAnsi="Marianne"/>
        </w:rPr>
        <w:t>Terratrel</w:t>
      </w:r>
      <w:proofErr w:type="spellEnd"/>
      <w:r w:rsidR="00906F7C" w:rsidRPr="003D188E">
        <w:rPr>
          <w:rFonts w:ascii="Marianne" w:hAnsi="Marianne"/>
        </w:rPr>
        <w:t xml:space="preserve"> » et à l’ouest par des soutènements en béton à construire.</w:t>
      </w:r>
    </w:p>
    <w:p w14:paraId="0A29DCF9" w14:textId="73CE2781" w:rsidR="000073DE" w:rsidRDefault="00906F7C" w:rsidP="000073DE">
      <w:pPr>
        <w:pStyle w:val="Standard"/>
        <w:numPr>
          <w:ilvl w:val="0"/>
          <w:numId w:val="6"/>
        </w:numPr>
        <w:jc w:val="both"/>
        <w:rPr>
          <w:rFonts w:ascii="Marianne" w:hAnsi="Marianne"/>
        </w:rPr>
      </w:pPr>
      <w:r w:rsidRPr="003D188E">
        <w:rPr>
          <w:rFonts w:ascii="Marianne" w:hAnsi="Marianne"/>
        </w:rPr>
        <w:t>(</w:t>
      </w:r>
      <w:r w:rsidR="001717C3">
        <w:rPr>
          <w:rFonts w:ascii="Marianne" w:hAnsi="Marianne"/>
        </w:rPr>
        <w:t>E</w:t>
      </w:r>
      <w:r w:rsidRPr="003D188E">
        <w:rPr>
          <w:rFonts w:ascii="Marianne" w:hAnsi="Marianne"/>
        </w:rPr>
        <w:t>nviron 300m) - Le site propre est implanté latéralement à l’ouest de la RD. Cette section s’arrête à la rue A. Fourny. Les aménagements sont réalisés en continuité de la section 4.</w:t>
      </w:r>
    </w:p>
    <w:p w14:paraId="2FBB44A8" w14:textId="77777777" w:rsidR="003C07D4" w:rsidRDefault="003C07D4" w:rsidP="00F16B6F">
      <w:pPr>
        <w:pStyle w:val="Textbody"/>
        <w:jc w:val="both"/>
        <w:rPr>
          <w:b/>
          <w:bCs/>
        </w:rPr>
      </w:pPr>
    </w:p>
    <w:p w14:paraId="265E1414" w14:textId="42A42F66" w:rsidR="000073DE" w:rsidRDefault="000073DE" w:rsidP="00F16B6F">
      <w:pPr>
        <w:pStyle w:val="Textbody"/>
        <w:jc w:val="both"/>
      </w:pPr>
      <w:r w:rsidRPr="00A408BA">
        <w:rPr>
          <w:b/>
          <w:bCs/>
        </w:rPr>
        <w:t xml:space="preserve">L’annexe </w:t>
      </w:r>
      <w:r w:rsidR="00C909E9" w:rsidRPr="00A408BA">
        <w:rPr>
          <w:b/>
          <w:bCs/>
        </w:rPr>
        <w:t>1</w:t>
      </w:r>
      <w:r>
        <w:t> cartographie la s</w:t>
      </w:r>
      <w:r w:rsidRPr="001C6E0A">
        <w:t xml:space="preserve">ectorisation du projet </w:t>
      </w:r>
      <w:r>
        <w:t>Al</w:t>
      </w:r>
      <w:r w:rsidRPr="001C6E0A">
        <w:t>tival</w:t>
      </w:r>
      <w:r>
        <w:t>.</w:t>
      </w:r>
    </w:p>
    <w:p w14:paraId="32D56310" w14:textId="334FF975" w:rsidR="005B3DCE" w:rsidRDefault="005B3DCE" w:rsidP="00197776">
      <w:pPr>
        <w:rPr>
          <w:rFonts w:eastAsia="Marianne" w:cs="Marianne"/>
          <w:szCs w:val="22"/>
        </w:rPr>
        <w:sectPr w:rsidR="005B3DCE" w:rsidSect="00B36E43">
          <w:footerReference w:type="default" r:id="rId8"/>
          <w:headerReference w:type="first" r:id="rId9"/>
          <w:footerReference w:type="first" r:id="rId10"/>
          <w:pgSz w:w="11906" w:h="16838"/>
          <w:pgMar w:top="1701" w:right="964" w:bottom="1134" w:left="964" w:header="567" w:footer="964" w:gutter="0"/>
          <w:cols w:space="720"/>
          <w:titlePg/>
          <w:docGrid w:linePitch="299"/>
        </w:sectPr>
      </w:pPr>
    </w:p>
    <w:p w14:paraId="5A769D42" w14:textId="59BC960D" w:rsidR="00D056FE" w:rsidRPr="00197776" w:rsidRDefault="00D056FE" w:rsidP="00197776">
      <w:pPr>
        <w:rPr>
          <w:rFonts w:eastAsia="Marianne" w:cs="Marianne"/>
          <w:szCs w:val="22"/>
        </w:rPr>
      </w:pPr>
    </w:p>
    <w:p w14:paraId="4CB11E22" w14:textId="77777777" w:rsidR="00AC1988" w:rsidRDefault="00AC1988" w:rsidP="00AB4F22">
      <w:pPr>
        <w:pStyle w:val="Titre3"/>
      </w:pPr>
    </w:p>
    <w:p w14:paraId="77168181" w14:textId="6F954626" w:rsidR="00FF7147" w:rsidRPr="00BD36C3" w:rsidRDefault="00AF123A" w:rsidP="00AB4F22">
      <w:pPr>
        <w:pStyle w:val="Titre3"/>
      </w:pPr>
      <w:r w:rsidRPr="00BD36C3">
        <w:t xml:space="preserve">Article </w:t>
      </w:r>
      <w:r w:rsidR="00E45858" w:rsidRPr="00BD36C3">
        <w:t>4</w:t>
      </w:r>
      <w:r w:rsidRPr="00BD36C3">
        <w:t> : Mesure d’évitement des impacts</w:t>
      </w:r>
    </w:p>
    <w:p w14:paraId="730CD38D" w14:textId="0A0DDA1E" w:rsidR="003D32EE" w:rsidRPr="00BD36C3" w:rsidRDefault="003D32EE" w:rsidP="003D32EE">
      <w:pPr>
        <w:pStyle w:val="Standard"/>
        <w:jc w:val="both"/>
        <w:rPr>
          <w:rFonts w:ascii="Marianne" w:hAnsi="Marianne"/>
        </w:rPr>
      </w:pPr>
      <w:r w:rsidRPr="00BD36C3">
        <w:rPr>
          <w:rFonts w:ascii="Marianne" w:hAnsi="Marianne"/>
        </w:rPr>
        <w:t>L’évitement permet de limiter à environ 3,48 ha la surface de milieux naturels impactés par le tracé.</w:t>
      </w:r>
    </w:p>
    <w:p w14:paraId="50756233" w14:textId="42452C4C" w:rsidR="00E957EC" w:rsidRPr="00BD36C3" w:rsidRDefault="00E957EC" w:rsidP="003D32EE">
      <w:pPr>
        <w:pStyle w:val="Standard"/>
        <w:jc w:val="both"/>
        <w:rPr>
          <w:rFonts w:ascii="Marianne" w:hAnsi="Marianne"/>
        </w:rPr>
      </w:pPr>
    </w:p>
    <w:tbl>
      <w:tblPr>
        <w:tblStyle w:val="TableauGrille4-Accentuation5"/>
        <w:tblW w:w="14737" w:type="dxa"/>
        <w:tblLayout w:type="fixed"/>
        <w:tblLook w:val="04A0" w:firstRow="1" w:lastRow="0" w:firstColumn="1" w:lastColumn="0" w:noHBand="0" w:noVBand="1"/>
      </w:tblPr>
      <w:tblGrid>
        <w:gridCol w:w="2122"/>
        <w:gridCol w:w="992"/>
        <w:gridCol w:w="1417"/>
        <w:gridCol w:w="1560"/>
        <w:gridCol w:w="2835"/>
        <w:gridCol w:w="5811"/>
      </w:tblGrid>
      <w:tr w:rsidR="00D3584E" w:rsidRPr="00BD36C3" w14:paraId="55437EDE" w14:textId="448BC6B7" w:rsidTr="00B36E4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tcPr>
          <w:p w14:paraId="037AB490" w14:textId="09F918EF" w:rsidR="00D3584E" w:rsidRPr="00BD36C3" w:rsidRDefault="00D3584E" w:rsidP="00054BDD">
            <w:pPr>
              <w:pStyle w:val="Standard"/>
              <w:rPr>
                <w:rFonts w:ascii="Marianne" w:hAnsi="Marianne"/>
                <w:b w:val="0"/>
                <w:bCs w:val="0"/>
                <w:sz w:val="20"/>
                <w:szCs w:val="20"/>
              </w:rPr>
            </w:pPr>
            <w:r w:rsidRPr="00BD36C3">
              <w:rPr>
                <w:rFonts w:ascii="Marianne" w:hAnsi="Marianne"/>
                <w:sz w:val="20"/>
                <w:szCs w:val="20"/>
              </w:rPr>
              <w:t>Nom de la mesure</w:t>
            </w:r>
          </w:p>
        </w:tc>
        <w:tc>
          <w:tcPr>
            <w:tcW w:w="992" w:type="dxa"/>
          </w:tcPr>
          <w:p w14:paraId="1DB8DFBB" w14:textId="7E93D822" w:rsidR="00D3584E" w:rsidRPr="00BD36C3" w:rsidRDefault="00D3584E" w:rsidP="00054BDD">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Code de la mesure</w:t>
            </w:r>
          </w:p>
        </w:tc>
        <w:tc>
          <w:tcPr>
            <w:tcW w:w="1417" w:type="dxa"/>
          </w:tcPr>
          <w:p w14:paraId="156DA3EC" w14:textId="20F9798D" w:rsidR="00D3584E" w:rsidRPr="00BD36C3" w:rsidRDefault="00D3584E" w:rsidP="00054BDD">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Échéance</w:t>
            </w:r>
          </w:p>
        </w:tc>
        <w:tc>
          <w:tcPr>
            <w:tcW w:w="1560" w:type="dxa"/>
          </w:tcPr>
          <w:p w14:paraId="2A3663A3" w14:textId="04F90B8B" w:rsidR="00D3584E" w:rsidRPr="00BD36C3" w:rsidRDefault="00D3584E" w:rsidP="00054BDD">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Localisation et référence du dossier</w:t>
            </w:r>
          </w:p>
        </w:tc>
        <w:tc>
          <w:tcPr>
            <w:tcW w:w="2835" w:type="dxa"/>
          </w:tcPr>
          <w:p w14:paraId="3A1C9CD7" w14:textId="0ADE2F98" w:rsidR="00D3584E" w:rsidRPr="00BD36C3" w:rsidRDefault="00D3584E" w:rsidP="00054BDD">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Objet de la mesure</w:t>
            </w:r>
          </w:p>
        </w:tc>
        <w:tc>
          <w:tcPr>
            <w:tcW w:w="5811" w:type="dxa"/>
          </w:tcPr>
          <w:p w14:paraId="24B88142" w14:textId="32BA8F6A" w:rsidR="00D3584E" w:rsidRPr="00BD36C3" w:rsidRDefault="00D3584E" w:rsidP="00054BDD">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Moyens à mettre en œuvre</w:t>
            </w:r>
          </w:p>
        </w:tc>
      </w:tr>
      <w:tr w:rsidR="00D3584E" w:rsidRPr="00BD36C3" w14:paraId="38EB6B3C" w14:textId="308F3983" w:rsidTr="00B36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B8C1EC2" w14:textId="52B3987D" w:rsidR="00D3584E" w:rsidRPr="00896154" w:rsidRDefault="00430DC8" w:rsidP="00054BDD">
            <w:pPr>
              <w:pStyle w:val="Standard"/>
              <w:rPr>
                <w:rFonts w:ascii="Marianne" w:hAnsi="Marianne"/>
                <w:sz w:val="20"/>
                <w:szCs w:val="20"/>
              </w:rPr>
            </w:pPr>
            <w:r>
              <w:rPr>
                <w:rFonts w:ascii="Marianne" w:hAnsi="Marianne"/>
                <w:sz w:val="20"/>
                <w:szCs w:val="20"/>
              </w:rPr>
              <w:t xml:space="preserve">ME01 - </w:t>
            </w:r>
            <w:r w:rsidR="00D3584E" w:rsidRPr="00896154">
              <w:rPr>
                <w:rFonts w:ascii="Marianne" w:hAnsi="Marianne"/>
                <w:sz w:val="20"/>
                <w:szCs w:val="20"/>
              </w:rPr>
              <w:t>Évitement des populations connues d’espèces protégées ou à fort enjeu et/ou de leurs habitats</w:t>
            </w:r>
          </w:p>
        </w:tc>
        <w:tc>
          <w:tcPr>
            <w:tcW w:w="992" w:type="dxa"/>
          </w:tcPr>
          <w:p w14:paraId="393EAD46" w14:textId="0C609A8C" w:rsidR="00D3584E" w:rsidRPr="00896154" w:rsidRDefault="00430DC8" w:rsidP="00054BDD">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highlight w:val="yellow"/>
              </w:rPr>
            </w:pPr>
            <w:r w:rsidRPr="00430DC8">
              <w:rPr>
                <w:rFonts w:ascii="Marianne" w:hAnsi="Marianne"/>
                <w:sz w:val="20"/>
                <w:szCs w:val="20"/>
              </w:rPr>
              <w:t>E1.1a et E1.1c</w:t>
            </w:r>
          </w:p>
        </w:tc>
        <w:tc>
          <w:tcPr>
            <w:tcW w:w="1417" w:type="dxa"/>
          </w:tcPr>
          <w:p w14:paraId="6984AE0C" w14:textId="586BC3AD" w:rsidR="00D3584E" w:rsidRPr="00BD36C3" w:rsidRDefault="00D3584E" w:rsidP="00054BDD">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En amont des travaux</w:t>
            </w:r>
          </w:p>
        </w:tc>
        <w:tc>
          <w:tcPr>
            <w:tcW w:w="1560" w:type="dxa"/>
          </w:tcPr>
          <w:p w14:paraId="1C1E55AA" w14:textId="77777777" w:rsidR="00D3584E" w:rsidRPr="00BD36C3" w:rsidRDefault="00D3584E" w:rsidP="00054BDD">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en Annexe 2</w:t>
            </w:r>
          </w:p>
          <w:p w14:paraId="057BEDC0" w14:textId="77777777" w:rsidR="00D3584E" w:rsidRPr="00BD36C3" w:rsidRDefault="00D3584E" w:rsidP="00054BDD">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2215FDB2" w14:textId="7A7E3E4B" w:rsidR="00D3584E" w:rsidRPr="00BD36C3" w:rsidRDefault="00D3584E" w:rsidP="00054BDD">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96</w:t>
            </w:r>
          </w:p>
        </w:tc>
        <w:tc>
          <w:tcPr>
            <w:tcW w:w="2835" w:type="dxa"/>
          </w:tcPr>
          <w:p w14:paraId="4E45C3C2" w14:textId="6AC90C59" w:rsidR="00D3584E" w:rsidRPr="00BD36C3" w:rsidRDefault="00D3584E" w:rsidP="00054BDD">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Éviter la destruction / perturbation de 0.32 ha d’habitats d’intérêt écologique</w:t>
            </w:r>
          </w:p>
        </w:tc>
        <w:tc>
          <w:tcPr>
            <w:tcW w:w="5811" w:type="dxa"/>
          </w:tcPr>
          <w:p w14:paraId="63979F69" w14:textId="76B9BAF2" w:rsidR="00D3584E" w:rsidRPr="00BD36C3" w:rsidRDefault="00D3584E" w:rsidP="00054BDD">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Choix d’une implantation latérale dans une logique de continuité écologique</w:t>
            </w:r>
          </w:p>
          <w:p w14:paraId="128FFD0C" w14:textId="4ACB7455" w:rsidR="00D3584E" w:rsidRPr="00BD36C3" w:rsidRDefault="00D3584E" w:rsidP="00054BDD">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Révision du périmètre du projet et réduction de ses emprises</w:t>
            </w:r>
          </w:p>
        </w:tc>
      </w:tr>
      <w:tr w:rsidR="002F4009" w:rsidRPr="00BD36C3" w14:paraId="5300A206" w14:textId="77777777" w:rsidTr="00B36E43">
        <w:tc>
          <w:tcPr>
            <w:cnfStyle w:val="001000000000" w:firstRow="0" w:lastRow="0" w:firstColumn="1" w:lastColumn="0" w:oddVBand="0" w:evenVBand="0" w:oddHBand="0" w:evenHBand="0" w:firstRowFirstColumn="0" w:firstRowLastColumn="0" w:lastRowFirstColumn="0" w:lastRowLastColumn="0"/>
            <w:tcW w:w="2122" w:type="dxa"/>
          </w:tcPr>
          <w:p w14:paraId="18FB97EA" w14:textId="50BBE560" w:rsidR="00203CEC" w:rsidRPr="00896154" w:rsidRDefault="00430DC8" w:rsidP="00203CEC">
            <w:pPr>
              <w:pStyle w:val="Standard"/>
              <w:rPr>
                <w:rFonts w:ascii="Marianne" w:hAnsi="Marianne"/>
                <w:sz w:val="20"/>
                <w:szCs w:val="20"/>
              </w:rPr>
            </w:pPr>
            <w:r>
              <w:rPr>
                <w:rFonts w:ascii="Marianne" w:hAnsi="Marianne"/>
                <w:sz w:val="20"/>
                <w:szCs w:val="20"/>
              </w:rPr>
              <w:t xml:space="preserve">ME02 - </w:t>
            </w:r>
            <w:r w:rsidR="00203CEC" w:rsidRPr="00896154">
              <w:rPr>
                <w:rFonts w:ascii="Marianne" w:hAnsi="Marianne"/>
                <w:sz w:val="20"/>
                <w:szCs w:val="20"/>
              </w:rPr>
              <w:t>Préservation d’un alignement d’arbre du secteur 3</w:t>
            </w:r>
          </w:p>
        </w:tc>
        <w:tc>
          <w:tcPr>
            <w:tcW w:w="992" w:type="dxa"/>
          </w:tcPr>
          <w:p w14:paraId="06FFA0E9" w14:textId="664A1615" w:rsidR="00203CEC" w:rsidRPr="00896154" w:rsidRDefault="00430DC8"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Pr>
                <w:rFonts w:ascii="Marianne" w:hAnsi="Marianne"/>
                <w:sz w:val="20"/>
                <w:szCs w:val="20"/>
              </w:rPr>
              <w:t>E1.1a</w:t>
            </w:r>
          </w:p>
        </w:tc>
        <w:tc>
          <w:tcPr>
            <w:tcW w:w="1417" w:type="dxa"/>
          </w:tcPr>
          <w:p w14:paraId="17CCC744" w14:textId="4E6AA076"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En amont des travaux</w:t>
            </w:r>
          </w:p>
        </w:tc>
        <w:tc>
          <w:tcPr>
            <w:tcW w:w="1560" w:type="dxa"/>
          </w:tcPr>
          <w:p w14:paraId="6B9AAAA7" w14:textId="77777777"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en Annexe 3</w:t>
            </w:r>
          </w:p>
          <w:p w14:paraId="2791B611" w14:textId="77777777"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p>
          <w:p w14:paraId="1C026526" w14:textId="77777777"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w:t>
            </w:r>
          </w:p>
          <w:p w14:paraId="26052D28" w14:textId="22EF1469"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Étude Biodiversita – Artelia p. 99</w:t>
            </w:r>
          </w:p>
        </w:tc>
        <w:tc>
          <w:tcPr>
            <w:tcW w:w="2835" w:type="dxa"/>
          </w:tcPr>
          <w:p w14:paraId="48EEBD10" w14:textId="77777777"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 Éviter la dégradation ou la destruction d’un alignement d’arbre du secteur 3, correspondant à 0.25 ha d’habitats d’intérêt écologique</w:t>
            </w:r>
          </w:p>
          <w:p w14:paraId="2FA22CE0" w14:textId="09D7DC24"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 Limiter la destruction ou la dégradation d’habitats d’espèces et des espèces protégées situés à proximité de la zone des travaux</w:t>
            </w:r>
          </w:p>
        </w:tc>
        <w:tc>
          <w:tcPr>
            <w:tcW w:w="5811" w:type="dxa"/>
          </w:tcPr>
          <w:p w14:paraId="7BA062F1" w14:textId="392515F0"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 Adaptation de l’altimétrie de la voie de trafic routier et du cheminement piéton à celle du pied des arbres</w:t>
            </w:r>
          </w:p>
        </w:tc>
      </w:tr>
      <w:tr w:rsidR="002F4009" w:rsidRPr="00BD36C3" w14:paraId="4DC89E21" w14:textId="77777777" w:rsidTr="00B36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1961538" w14:textId="2DB6660A" w:rsidR="00203CEC" w:rsidRPr="00896154" w:rsidRDefault="00430DC8" w:rsidP="00203CEC">
            <w:pPr>
              <w:pStyle w:val="Standard"/>
              <w:rPr>
                <w:rFonts w:ascii="Marianne" w:hAnsi="Marianne"/>
                <w:sz w:val="20"/>
                <w:szCs w:val="20"/>
              </w:rPr>
            </w:pPr>
            <w:r>
              <w:rPr>
                <w:rFonts w:ascii="Marianne" w:hAnsi="Marianne"/>
                <w:sz w:val="20"/>
                <w:szCs w:val="20"/>
              </w:rPr>
              <w:t xml:space="preserve">ME03 - </w:t>
            </w:r>
            <w:r w:rsidR="00203CEC" w:rsidRPr="00896154">
              <w:rPr>
                <w:rFonts w:ascii="Marianne" w:hAnsi="Marianne"/>
                <w:sz w:val="20"/>
                <w:szCs w:val="20"/>
              </w:rPr>
              <w:t>Adaptation des périodes de travaux sur l’année</w:t>
            </w:r>
          </w:p>
        </w:tc>
        <w:tc>
          <w:tcPr>
            <w:tcW w:w="992" w:type="dxa"/>
          </w:tcPr>
          <w:p w14:paraId="75B8B2D3" w14:textId="6B44E109" w:rsidR="00203CEC" w:rsidRPr="00896154" w:rsidRDefault="00430DC8"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Pr>
                <w:rFonts w:ascii="Marianne" w:hAnsi="Marianne"/>
                <w:sz w:val="20"/>
                <w:szCs w:val="20"/>
              </w:rPr>
              <w:t>E4.1a</w:t>
            </w:r>
          </w:p>
        </w:tc>
        <w:tc>
          <w:tcPr>
            <w:tcW w:w="1417" w:type="dxa"/>
          </w:tcPr>
          <w:p w14:paraId="40F24DDB"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En amont des travaux</w:t>
            </w:r>
          </w:p>
          <w:p w14:paraId="49B12C4F" w14:textId="2AA1B3E9"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(Annexe 4) </w:t>
            </w:r>
          </w:p>
        </w:tc>
        <w:tc>
          <w:tcPr>
            <w:tcW w:w="1560" w:type="dxa"/>
          </w:tcPr>
          <w:p w14:paraId="187FB3F5"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w:t>
            </w:r>
          </w:p>
          <w:p w14:paraId="76278E53"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668BFB90"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w:t>
            </w:r>
          </w:p>
          <w:p w14:paraId="2CFDA80B" w14:textId="233EB56E"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Étude Biodiversita – Artelia p.100</w:t>
            </w:r>
          </w:p>
        </w:tc>
        <w:tc>
          <w:tcPr>
            <w:tcW w:w="2835" w:type="dxa"/>
          </w:tcPr>
          <w:p w14:paraId="1A248391" w14:textId="3E45AA63"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Décaler les travaux en dehors des périodes pendant lesquelles les espèces faunistiques protégées concernées par le projet sont les plus vulnérables (nidif</w:t>
            </w:r>
            <w:r w:rsidR="003C07D4">
              <w:rPr>
                <w:rFonts w:ascii="Marianne" w:hAnsi="Marianne"/>
                <w:sz w:val="20"/>
                <w:szCs w:val="20"/>
              </w:rPr>
              <w:t>i</w:t>
            </w:r>
            <w:r w:rsidRPr="00BD36C3">
              <w:rPr>
                <w:rFonts w:ascii="Marianne" w:hAnsi="Marianne"/>
                <w:sz w:val="20"/>
                <w:szCs w:val="20"/>
              </w:rPr>
              <w:t>cation / reproduction) : éviter la perturbation pendant la reproduction et la destruction directe d’individus</w:t>
            </w:r>
          </w:p>
        </w:tc>
        <w:tc>
          <w:tcPr>
            <w:tcW w:w="5811" w:type="dxa"/>
          </w:tcPr>
          <w:p w14:paraId="05D815CA" w14:textId="04C834D7" w:rsidR="00E06E67" w:rsidRPr="00BD36C3" w:rsidRDefault="00203CEC" w:rsidP="00E06E67">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Début des travaux préparatoires après la période optimale de reproduction des espèces protégées</w:t>
            </w:r>
            <w:r w:rsidR="006D3660">
              <w:rPr>
                <w:rFonts w:ascii="Marianne" w:hAnsi="Marianne"/>
                <w:sz w:val="20"/>
                <w:szCs w:val="20"/>
              </w:rPr>
              <w:t xml:space="preserve"> : </w:t>
            </w:r>
            <w:r w:rsidRPr="00BD36C3">
              <w:rPr>
                <w:rFonts w:ascii="Marianne" w:hAnsi="Marianne"/>
                <w:sz w:val="20"/>
                <w:szCs w:val="20"/>
              </w:rPr>
              <w:t xml:space="preserve">d’octobre à fin février </w:t>
            </w:r>
            <w:r w:rsidR="00E06E67" w:rsidRPr="00BD36C3">
              <w:rPr>
                <w:rFonts w:ascii="Marianne" w:eastAsia="NSimSun" w:hAnsi="Marianne" w:cs="Liberation Serif"/>
                <w:kern w:val="0"/>
                <w:sz w:val="20"/>
                <w:szCs w:val="20"/>
                <w:lang w:bidi="ar-SA"/>
              </w:rPr>
              <w:t>pour les boisements</w:t>
            </w:r>
            <w:r w:rsidR="006D3660">
              <w:rPr>
                <w:rFonts w:ascii="Marianne" w:eastAsia="NSimSun" w:hAnsi="Marianne" w:cs="Liberation Serif"/>
                <w:kern w:val="0"/>
                <w:sz w:val="20"/>
                <w:szCs w:val="20"/>
                <w:lang w:bidi="ar-SA"/>
              </w:rPr>
              <w:t xml:space="preserve"> et coupe d’arbres</w:t>
            </w:r>
            <w:r w:rsidR="00E06E67" w:rsidRPr="00BD36C3">
              <w:rPr>
                <w:rFonts w:ascii="Marianne" w:eastAsia="NSimSun" w:hAnsi="Marianne" w:cs="Liberation Serif"/>
                <w:kern w:val="0"/>
                <w:sz w:val="20"/>
                <w:szCs w:val="20"/>
                <w:lang w:bidi="ar-SA"/>
              </w:rPr>
              <w:t>, et d’octobre à mi-mars pour les milieux sans arbres</w:t>
            </w:r>
            <w:r w:rsidR="006D3660">
              <w:rPr>
                <w:rFonts w:ascii="Marianne" w:eastAsia="NSimSun" w:hAnsi="Marianne" w:cs="Liberation Serif"/>
                <w:kern w:val="0"/>
                <w:sz w:val="20"/>
                <w:szCs w:val="20"/>
                <w:lang w:bidi="ar-SA"/>
              </w:rPr>
              <w:t>.</w:t>
            </w:r>
          </w:p>
        </w:tc>
      </w:tr>
    </w:tbl>
    <w:p w14:paraId="73C91D7B" w14:textId="635E3F9C" w:rsidR="00FF7147" w:rsidRPr="00BD36C3" w:rsidRDefault="00A84808" w:rsidP="00AB4F22">
      <w:pPr>
        <w:pStyle w:val="Titre3"/>
        <w:rPr>
          <w:bCs w:val="0"/>
        </w:rPr>
      </w:pPr>
      <w:r w:rsidRPr="00BD36C3">
        <w:t>Article 5 </w:t>
      </w:r>
      <w:r w:rsidRPr="00BD36C3">
        <w:rPr>
          <w:bCs w:val="0"/>
        </w:rPr>
        <w:t>: Mesures de réduction des impacts</w:t>
      </w:r>
    </w:p>
    <w:tbl>
      <w:tblPr>
        <w:tblStyle w:val="TableauGrille4-Accentuation3"/>
        <w:tblW w:w="14737" w:type="dxa"/>
        <w:tblLayout w:type="fixed"/>
        <w:tblLook w:val="04A0" w:firstRow="1" w:lastRow="0" w:firstColumn="1" w:lastColumn="0" w:noHBand="0" w:noVBand="1"/>
      </w:tblPr>
      <w:tblGrid>
        <w:gridCol w:w="2122"/>
        <w:gridCol w:w="992"/>
        <w:gridCol w:w="1417"/>
        <w:gridCol w:w="1560"/>
        <w:gridCol w:w="2835"/>
        <w:gridCol w:w="5811"/>
      </w:tblGrid>
      <w:tr w:rsidR="00A84808" w:rsidRPr="00BD36C3" w14:paraId="19A3FAAF" w14:textId="77777777" w:rsidTr="00AC198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tcPr>
          <w:p w14:paraId="60D57632" w14:textId="77777777" w:rsidR="00A84808" w:rsidRPr="00BD36C3" w:rsidRDefault="00A84808" w:rsidP="005F1D1B">
            <w:pPr>
              <w:pStyle w:val="Standard"/>
              <w:rPr>
                <w:rFonts w:ascii="Marianne" w:hAnsi="Marianne"/>
                <w:b w:val="0"/>
                <w:bCs w:val="0"/>
                <w:sz w:val="20"/>
                <w:szCs w:val="20"/>
              </w:rPr>
            </w:pPr>
            <w:r w:rsidRPr="00BD36C3">
              <w:rPr>
                <w:rFonts w:ascii="Marianne" w:hAnsi="Marianne"/>
                <w:sz w:val="20"/>
                <w:szCs w:val="20"/>
              </w:rPr>
              <w:t>Nom de la mesure</w:t>
            </w:r>
          </w:p>
        </w:tc>
        <w:tc>
          <w:tcPr>
            <w:tcW w:w="992" w:type="dxa"/>
          </w:tcPr>
          <w:p w14:paraId="78244F07" w14:textId="77777777" w:rsidR="00A84808" w:rsidRPr="00BD36C3" w:rsidRDefault="00A84808" w:rsidP="005F1D1B">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Code de la mesure</w:t>
            </w:r>
          </w:p>
        </w:tc>
        <w:tc>
          <w:tcPr>
            <w:tcW w:w="1417" w:type="dxa"/>
          </w:tcPr>
          <w:p w14:paraId="23F8AAD8" w14:textId="77777777" w:rsidR="00A84808" w:rsidRPr="00BD36C3" w:rsidRDefault="00A84808" w:rsidP="005F1D1B">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Échéance</w:t>
            </w:r>
          </w:p>
        </w:tc>
        <w:tc>
          <w:tcPr>
            <w:tcW w:w="1560" w:type="dxa"/>
          </w:tcPr>
          <w:p w14:paraId="15BED825" w14:textId="77777777" w:rsidR="00A84808" w:rsidRPr="00BD36C3" w:rsidRDefault="00A84808" w:rsidP="005F1D1B">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Localisation et référence du dossier</w:t>
            </w:r>
          </w:p>
        </w:tc>
        <w:tc>
          <w:tcPr>
            <w:tcW w:w="2835" w:type="dxa"/>
          </w:tcPr>
          <w:p w14:paraId="5576B558" w14:textId="77777777" w:rsidR="00A84808" w:rsidRPr="00BD36C3" w:rsidRDefault="00A84808" w:rsidP="005F1D1B">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Objet de la mesure</w:t>
            </w:r>
          </w:p>
        </w:tc>
        <w:tc>
          <w:tcPr>
            <w:tcW w:w="5811" w:type="dxa"/>
          </w:tcPr>
          <w:p w14:paraId="4617C9C2" w14:textId="77777777" w:rsidR="00A84808" w:rsidRPr="00BD36C3" w:rsidRDefault="00A84808" w:rsidP="005F1D1B">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Moyens à mettre en œuvre</w:t>
            </w:r>
          </w:p>
        </w:tc>
      </w:tr>
      <w:tr w:rsidR="00A84808" w:rsidRPr="00BD36C3" w14:paraId="507CAE30" w14:textId="77777777" w:rsidTr="00B36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2D4D1EF" w14:textId="1D223792" w:rsidR="00A84808" w:rsidRPr="00896154" w:rsidRDefault="00D02C67" w:rsidP="005F1D1B">
            <w:pPr>
              <w:pStyle w:val="Standard"/>
              <w:rPr>
                <w:rFonts w:ascii="Marianne" w:hAnsi="Marianne"/>
                <w:sz w:val="20"/>
                <w:szCs w:val="20"/>
              </w:rPr>
            </w:pPr>
            <w:r>
              <w:rPr>
                <w:rFonts w:ascii="Marianne" w:hAnsi="Marianne"/>
                <w:sz w:val="20"/>
                <w:szCs w:val="20"/>
              </w:rPr>
              <w:t xml:space="preserve">MR01 - </w:t>
            </w:r>
            <w:r w:rsidR="00A84808" w:rsidRPr="00896154">
              <w:rPr>
                <w:rFonts w:ascii="Marianne" w:hAnsi="Marianne"/>
                <w:sz w:val="20"/>
                <w:szCs w:val="20"/>
              </w:rPr>
              <w:t>Limitation des emprises chantier</w:t>
            </w:r>
          </w:p>
        </w:tc>
        <w:tc>
          <w:tcPr>
            <w:tcW w:w="992" w:type="dxa"/>
          </w:tcPr>
          <w:p w14:paraId="798686CD" w14:textId="256BDC8B" w:rsidR="00A84808" w:rsidRPr="00896154" w:rsidRDefault="00D02C67" w:rsidP="005F1D1B">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highlight w:val="yellow"/>
              </w:rPr>
            </w:pPr>
            <w:r>
              <w:rPr>
                <w:rFonts w:ascii="Marianne" w:hAnsi="Marianne"/>
                <w:sz w:val="20"/>
                <w:szCs w:val="20"/>
              </w:rPr>
              <w:t>R1.1a et R1.1b</w:t>
            </w:r>
          </w:p>
        </w:tc>
        <w:tc>
          <w:tcPr>
            <w:tcW w:w="1417" w:type="dxa"/>
          </w:tcPr>
          <w:p w14:paraId="38EE6387" w14:textId="4BBCE91C" w:rsidR="00A84808" w:rsidRPr="00BD36C3" w:rsidRDefault="00A84808" w:rsidP="005F1D1B">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Toute la durée des travaux</w:t>
            </w:r>
          </w:p>
        </w:tc>
        <w:tc>
          <w:tcPr>
            <w:tcW w:w="1560" w:type="dxa"/>
          </w:tcPr>
          <w:p w14:paraId="6ABA08C5" w14:textId="77777777" w:rsidR="00A84808" w:rsidRPr="00BD36C3" w:rsidRDefault="00A84808" w:rsidP="00A84808">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w:t>
            </w:r>
          </w:p>
          <w:p w14:paraId="2C6D1207" w14:textId="19C13E08" w:rsidR="00A84808" w:rsidRPr="00BD36C3" w:rsidRDefault="00A84808" w:rsidP="005F1D1B">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(Annexe 5)</w:t>
            </w:r>
          </w:p>
          <w:p w14:paraId="6F59642B" w14:textId="77777777" w:rsidR="00A84808" w:rsidRPr="00BD36C3" w:rsidRDefault="00A84808" w:rsidP="005F1D1B">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5364A65A" w14:textId="667FA2E3" w:rsidR="00A84808" w:rsidRPr="00BD36C3" w:rsidRDefault="00A84808" w:rsidP="005F1D1B">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Référence : Étude Biodiversita – Artelia p. 101</w:t>
            </w:r>
          </w:p>
        </w:tc>
        <w:tc>
          <w:tcPr>
            <w:tcW w:w="2835" w:type="dxa"/>
          </w:tcPr>
          <w:p w14:paraId="574EB7B7" w14:textId="7F288AA1" w:rsidR="00E51FC7" w:rsidRPr="00BD36C3" w:rsidRDefault="00E51FC7" w:rsidP="00CE48F7">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Mise en défend de la zone d’intérêt faunistique et de ses habitats associés</w:t>
            </w:r>
          </w:p>
        </w:tc>
        <w:tc>
          <w:tcPr>
            <w:tcW w:w="5811" w:type="dxa"/>
          </w:tcPr>
          <w:p w14:paraId="06076006" w14:textId="6872FEC8" w:rsidR="00A84808" w:rsidRPr="00BD36C3" w:rsidRDefault="00A84808" w:rsidP="00A84808">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 </w:t>
            </w:r>
            <w:r w:rsidR="006D3660">
              <w:rPr>
                <w:rFonts w:ascii="Marianne" w:hAnsi="Marianne"/>
                <w:sz w:val="20"/>
                <w:szCs w:val="20"/>
              </w:rPr>
              <w:t>Lors de la</w:t>
            </w:r>
            <w:r w:rsidRPr="00BD36C3">
              <w:rPr>
                <w:rFonts w:ascii="Marianne" w:hAnsi="Marianne"/>
                <w:sz w:val="20"/>
                <w:szCs w:val="20"/>
              </w:rPr>
              <w:t xml:space="preserve"> conception, la présence d’enjeu</w:t>
            </w:r>
            <w:r w:rsidR="006D3660">
              <w:rPr>
                <w:rFonts w:ascii="Marianne" w:hAnsi="Marianne"/>
                <w:sz w:val="20"/>
                <w:szCs w:val="20"/>
              </w:rPr>
              <w:t>x</w:t>
            </w:r>
            <w:r w:rsidRPr="00BD36C3">
              <w:rPr>
                <w:rFonts w:ascii="Marianne" w:hAnsi="Marianne"/>
                <w:sz w:val="20"/>
                <w:szCs w:val="20"/>
              </w:rPr>
              <w:t xml:space="preserve"> au droit du projet Altival est prise en compte pour projeter l’implantation des bases vie et </w:t>
            </w:r>
            <w:r w:rsidR="006D3660">
              <w:rPr>
                <w:rFonts w:ascii="Marianne" w:hAnsi="Marianne"/>
                <w:sz w:val="20"/>
                <w:szCs w:val="20"/>
              </w:rPr>
              <w:t xml:space="preserve">des </w:t>
            </w:r>
            <w:r w:rsidRPr="00BD36C3">
              <w:rPr>
                <w:rFonts w:ascii="Marianne" w:hAnsi="Marianne"/>
                <w:sz w:val="20"/>
                <w:szCs w:val="20"/>
              </w:rPr>
              <w:t>zones de stockage</w:t>
            </w:r>
            <w:r w:rsidR="00EE4CC5" w:rsidRPr="00BD36C3">
              <w:rPr>
                <w:rFonts w:ascii="Marianne" w:hAnsi="Marianne"/>
                <w:sz w:val="20"/>
                <w:szCs w:val="20"/>
              </w:rPr>
              <w:t xml:space="preserve"> sur</w:t>
            </w:r>
            <w:r w:rsidR="003C07D4">
              <w:rPr>
                <w:rFonts w:ascii="Marianne" w:hAnsi="Marianne"/>
                <w:sz w:val="20"/>
                <w:szCs w:val="20"/>
              </w:rPr>
              <w:t xml:space="preserve"> des</w:t>
            </w:r>
            <w:r w:rsidR="00EE4CC5" w:rsidRPr="00BD36C3">
              <w:rPr>
                <w:rFonts w:ascii="Marianne" w:hAnsi="Marianne"/>
                <w:sz w:val="20"/>
                <w:szCs w:val="20"/>
              </w:rPr>
              <w:t xml:space="preserve"> sites</w:t>
            </w:r>
            <w:r w:rsidR="005F5463" w:rsidRPr="00BD36C3">
              <w:rPr>
                <w:rFonts w:ascii="Marianne" w:hAnsi="Marianne"/>
                <w:sz w:val="20"/>
                <w:szCs w:val="20"/>
              </w:rPr>
              <w:t xml:space="preserve"> non sensibles ou</w:t>
            </w:r>
            <w:r w:rsidR="00EE4CC5" w:rsidRPr="00BD36C3">
              <w:rPr>
                <w:rFonts w:ascii="Marianne" w:hAnsi="Marianne"/>
                <w:sz w:val="20"/>
                <w:szCs w:val="20"/>
              </w:rPr>
              <w:t xml:space="preserve"> </w:t>
            </w:r>
            <w:r w:rsidR="009D192A" w:rsidRPr="00BD36C3">
              <w:rPr>
                <w:rFonts w:ascii="Marianne" w:hAnsi="Marianne"/>
                <w:sz w:val="20"/>
                <w:szCs w:val="20"/>
              </w:rPr>
              <w:t>à</w:t>
            </w:r>
            <w:r w:rsidR="00EE4CC5" w:rsidRPr="00BD36C3">
              <w:rPr>
                <w:rFonts w:ascii="Marianne" w:hAnsi="Marianne"/>
                <w:sz w:val="20"/>
                <w:szCs w:val="20"/>
              </w:rPr>
              <w:t xml:space="preserve"> sensibilité modérée</w:t>
            </w:r>
            <w:r w:rsidR="003B6D89">
              <w:rPr>
                <w:rFonts w:ascii="Marianne" w:hAnsi="Marianne"/>
                <w:sz w:val="20"/>
                <w:szCs w:val="20"/>
              </w:rPr>
              <w:t>.</w:t>
            </w:r>
          </w:p>
          <w:p w14:paraId="4A640AF7" w14:textId="191B0C12" w:rsidR="006D018A" w:rsidRPr="00BD36C3" w:rsidRDefault="00A84808" w:rsidP="006D018A">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 xml:space="preserve">- </w:t>
            </w:r>
            <w:r w:rsidR="00615CBB" w:rsidRPr="00BD36C3">
              <w:rPr>
                <w:rFonts w:ascii="Marianne" w:hAnsi="Marianne"/>
                <w:sz w:val="20"/>
                <w:szCs w:val="20"/>
              </w:rPr>
              <w:t xml:space="preserve">Inscription des </w:t>
            </w:r>
            <w:r w:rsidRPr="00BD36C3">
              <w:rPr>
                <w:rFonts w:ascii="Marianne" w:hAnsi="Marianne"/>
                <w:sz w:val="20"/>
                <w:szCs w:val="20"/>
              </w:rPr>
              <w:t xml:space="preserve">mesures dans un « cahier des charges » (notice de respect de l’environnement) à </w:t>
            </w:r>
            <w:r w:rsidR="006D018A" w:rsidRPr="00BD36C3">
              <w:rPr>
                <w:rFonts w:ascii="Marianne" w:hAnsi="Marianne"/>
                <w:sz w:val="20"/>
                <w:szCs w:val="20"/>
              </w:rPr>
              <w:t>l’attention</w:t>
            </w:r>
            <w:r w:rsidRPr="00BD36C3">
              <w:rPr>
                <w:rFonts w:ascii="Marianne" w:hAnsi="Marianne"/>
                <w:sz w:val="20"/>
                <w:szCs w:val="20"/>
              </w:rPr>
              <w:t xml:space="preserve"> des entreprises</w:t>
            </w:r>
          </w:p>
          <w:p w14:paraId="27ADC574" w14:textId="0E897542" w:rsidR="00A84808" w:rsidRPr="00BD36C3" w:rsidRDefault="00A84808" w:rsidP="006D018A">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Délimitation des zones de chantier à l’aide de cordes</w:t>
            </w:r>
          </w:p>
        </w:tc>
      </w:tr>
      <w:tr w:rsidR="00203CEC" w:rsidRPr="00BD36C3" w14:paraId="74EA73F8" w14:textId="77777777" w:rsidTr="00B36E43">
        <w:tc>
          <w:tcPr>
            <w:cnfStyle w:val="001000000000" w:firstRow="0" w:lastRow="0" w:firstColumn="1" w:lastColumn="0" w:oddVBand="0" w:evenVBand="0" w:oddHBand="0" w:evenHBand="0" w:firstRowFirstColumn="0" w:firstRowLastColumn="0" w:lastRowFirstColumn="0" w:lastRowLastColumn="0"/>
            <w:tcW w:w="2122" w:type="dxa"/>
          </w:tcPr>
          <w:p w14:paraId="54DD4C9C" w14:textId="505DD076" w:rsidR="00203CEC" w:rsidRPr="00896154" w:rsidRDefault="00D02C67" w:rsidP="00203CEC">
            <w:pPr>
              <w:pStyle w:val="Standard"/>
              <w:rPr>
                <w:rFonts w:ascii="Marianne" w:hAnsi="Marianne"/>
                <w:sz w:val="20"/>
                <w:szCs w:val="20"/>
              </w:rPr>
            </w:pPr>
            <w:r w:rsidRPr="00896154">
              <w:rPr>
                <w:rFonts w:ascii="Marianne" w:hAnsi="Marianne"/>
                <w:sz w:val="20"/>
                <w:szCs w:val="20"/>
              </w:rPr>
              <w:lastRenderedPageBreak/>
              <w:t>MR02</w:t>
            </w:r>
            <w:r>
              <w:rPr>
                <w:rFonts w:ascii="Marianne" w:hAnsi="Marianne"/>
                <w:sz w:val="20"/>
                <w:szCs w:val="20"/>
              </w:rPr>
              <w:t xml:space="preserve"> - </w:t>
            </w:r>
            <w:r w:rsidR="00203CEC" w:rsidRPr="00896154">
              <w:rPr>
                <w:rFonts w:ascii="Marianne" w:hAnsi="Marianne"/>
                <w:sz w:val="20"/>
                <w:szCs w:val="20"/>
              </w:rPr>
              <w:t>Réduction des risques de pollution en phase travaux</w:t>
            </w:r>
          </w:p>
        </w:tc>
        <w:tc>
          <w:tcPr>
            <w:tcW w:w="992" w:type="dxa"/>
          </w:tcPr>
          <w:p w14:paraId="48D0EBA4" w14:textId="5A417998" w:rsidR="00203CEC" w:rsidRPr="00896154" w:rsidRDefault="00D02C67"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Pr>
                <w:rFonts w:ascii="Marianne" w:hAnsi="Marianne"/>
                <w:sz w:val="20"/>
                <w:szCs w:val="20"/>
              </w:rPr>
              <w:t>R2.1d</w:t>
            </w:r>
          </w:p>
        </w:tc>
        <w:tc>
          <w:tcPr>
            <w:tcW w:w="1417" w:type="dxa"/>
          </w:tcPr>
          <w:p w14:paraId="11ECCCCC" w14:textId="602F337E"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Toute la durée des travaux</w:t>
            </w:r>
          </w:p>
        </w:tc>
        <w:tc>
          <w:tcPr>
            <w:tcW w:w="1560" w:type="dxa"/>
          </w:tcPr>
          <w:p w14:paraId="0DD75160" w14:textId="77777777"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w:t>
            </w:r>
          </w:p>
          <w:p w14:paraId="1859993C" w14:textId="77777777"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p>
          <w:p w14:paraId="447955E5" w14:textId="40583F9B"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102</w:t>
            </w:r>
          </w:p>
        </w:tc>
        <w:tc>
          <w:tcPr>
            <w:tcW w:w="2835" w:type="dxa"/>
          </w:tcPr>
          <w:p w14:paraId="7DE11D56" w14:textId="148CE89D"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 Ne pas générer de pollutions lors de la phase chantier</w:t>
            </w:r>
          </w:p>
        </w:tc>
        <w:tc>
          <w:tcPr>
            <w:tcW w:w="5811" w:type="dxa"/>
          </w:tcPr>
          <w:p w14:paraId="7CC49790" w14:textId="77777777" w:rsidR="00203CEC" w:rsidRPr="00BD36C3" w:rsidRDefault="00203CEC" w:rsidP="00203CEC">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BD36C3">
              <w:rPr>
                <w:rFonts w:cs="Arial"/>
                <w:kern w:val="0"/>
                <w:sz w:val="20"/>
                <w:szCs w:val="20"/>
                <w:lang w:bidi="ar-SA"/>
              </w:rPr>
              <w:t>- Mise en place d’ouvrages et moyens permettant de limiter les risques de pollutions (fossés provisoires</w:t>
            </w:r>
            <w:r w:rsidRPr="00BD36C3">
              <w:rPr>
                <w:sz w:val="20"/>
                <w:szCs w:val="20"/>
              </w:rPr>
              <w:t>, s</w:t>
            </w:r>
            <w:r w:rsidRPr="00BD36C3">
              <w:rPr>
                <w:rFonts w:cs="Arial"/>
                <w:kern w:val="0"/>
                <w:sz w:val="20"/>
                <w:szCs w:val="20"/>
                <w:lang w:bidi="ar-SA"/>
              </w:rPr>
              <w:t>ystème de bâche amovible disposé sous les engins lors du ravitaillement en carburants des véhicules</w:t>
            </w:r>
          </w:p>
          <w:p w14:paraId="1CF768EC" w14:textId="77777777" w:rsidR="00203CEC" w:rsidRPr="00BD36C3" w:rsidRDefault="00203CEC" w:rsidP="00203CEC">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Fourniture de kits anti-pollution à disposition des chefs d’équipe et dans les engins de chantier isolés en cas de pollution accidentelle</w:t>
            </w:r>
          </w:p>
          <w:p w14:paraId="5A80F814" w14:textId="7642F725" w:rsidR="00203CEC" w:rsidRPr="00BD36C3" w:rsidRDefault="00203CEC" w:rsidP="00203CEC">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Décap</w:t>
            </w:r>
            <w:r w:rsidR="003C07D4">
              <w:rPr>
                <w:rFonts w:cs="Arial"/>
                <w:kern w:val="0"/>
                <w:sz w:val="20"/>
                <w:szCs w:val="20"/>
                <w:lang w:bidi="ar-SA"/>
              </w:rPr>
              <w:t>age</w:t>
            </w:r>
            <w:r w:rsidRPr="00BD36C3">
              <w:rPr>
                <w:rFonts w:cs="Arial"/>
                <w:kern w:val="0"/>
                <w:sz w:val="20"/>
                <w:szCs w:val="20"/>
                <w:lang w:bidi="ar-SA"/>
              </w:rPr>
              <w:t xml:space="preserve"> des matériaux souillés et prise en charge par une société agréée pour la récupération des déchets dangereux</w:t>
            </w:r>
          </w:p>
          <w:p w14:paraId="20BA0902" w14:textId="77777777" w:rsidR="00203CEC" w:rsidRPr="00BD36C3" w:rsidRDefault="00203CEC" w:rsidP="00203CEC">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Précision, par les entreprises travaux, des modes opératoires dans des fiches de procédures d’urgence environnementale</w:t>
            </w:r>
          </w:p>
          <w:p w14:paraId="1BF8613A" w14:textId="77777777" w:rsidR="00203CEC" w:rsidRPr="00BD36C3" w:rsidRDefault="00203CEC" w:rsidP="00203CEC">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Tri, évacuation et traitement des déchets produits par le chantier par une ou plusieurs sociétés agréées et selon la réglementation en vigueur</w:t>
            </w:r>
          </w:p>
          <w:p w14:paraId="22B6BD32" w14:textId="77777777" w:rsidR="00203CEC" w:rsidRPr="00BD36C3" w:rsidRDefault="00203CEC" w:rsidP="00203CEC">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Sensibilisation du personnel de chantier à la protection de la ressource en eau et formation en conséquence aux problématiques propres au chantier (utilisation des kits anti-pollution, tri des déchets, etc.)</w:t>
            </w:r>
          </w:p>
          <w:p w14:paraId="402F62B4" w14:textId="5784F9CF"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cs="Arial"/>
                <w:kern w:val="0"/>
                <w:sz w:val="20"/>
                <w:szCs w:val="20"/>
                <w:lang w:bidi="ar-SA"/>
              </w:rPr>
              <w:t>- Mise en place d’une charte de chantier vert</w:t>
            </w:r>
          </w:p>
        </w:tc>
      </w:tr>
      <w:tr w:rsidR="00203CEC" w:rsidRPr="00BD36C3" w14:paraId="31E51558" w14:textId="77777777" w:rsidTr="00B36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CE32367" w14:textId="7304A430" w:rsidR="00203CEC" w:rsidRPr="00896154" w:rsidRDefault="00D02C67" w:rsidP="00203CEC">
            <w:pPr>
              <w:pStyle w:val="Standard"/>
              <w:rPr>
                <w:rFonts w:ascii="Marianne" w:hAnsi="Marianne"/>
                <w:sz w:val="20"/>
                <w:szCs w:val="20"/>
              </w:rPr>
            </w:pPr>
            <w:r w:rsidRPr="00896154">
              <w:rPr>
                <w:rFonts w:ascii="Marianne" w:hAnsi="Marianne"/>
                <w:sz w:val="20"/>
                <w:szCs w:val="20"/>
              </w:rPr>
              <w:t>MR03</w:t>
            </w:r>
            <w:r>
              <w:rPr>
                <w:rFonts w:ascii="Marianne" w:hAnsi="Marianne"/>
                <w:sz w:val="20"/>
                <w:szCs w:val="20"/>
              </w:rPr>
              <w:t xml:space="preserve"> - </w:t>
            </w:r>
            <w:r w:rsidR="00203CEC" w:rsidRPr="00896154">
              <w:rPr>
                <w:rFonts w:ascii="Marianne" w:hAnsi="Marianne"/>
                <w:sz w:val="20"/>
                <w:szCs w:val="20"/>
              </w:rPr>
              <w:t xml:space="preserve">Dispositif de lutte contre les espèces exotiques envahissantes (EEE) (actions </w:t>
            </w:r>
            <w:r w:rsidR="00203CEC" w:rsidRPr="00896154">
              <w:rPr>
                <w:rFonts w:ascii="Marianne" w:hAnsi="Marianne"/>
                <w:sz w:val="20"/>
                <w:szCs w:val="20"/>
              </w:rPr>
              <w:lastRenderedPageBreak/>
              <w:t>préventives et curatives)</w:t>
            </w:r>
          </w:p>
        </w:tc>
        <w:tc>
          <w:tcPr>
            <w:tcW w:w="992" w:type="dxa"/>
          </w:tcPr>
          <w:p w14:paraId="70D1E834" w14:textId="1E0854F9" w:rsidR="00203CEC" w:rsidRPr="00896154" w:rsidRDefault="00D02C67"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Pr>
                <w:rFonts w:ascii="Marianne" w:hAnsi="Marianne"/>
                <w:sz w:val="20"/>
                <w:szCs w:val="20"/>
              </w:rPr>
              <w:lastRenderedPageBreak/>
              <w:t>R2.1f</w:t>
            </w:r>
          </w:p>
        </w:tc>
        <w:tc>
          <w:tcPr>
            <w:tcW w:w="1417" w:type="dxa"/>
          </w:tcPr>
          <w:p w14:paraId="3FC5FF2A" w14:textId="5C06FDCD"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En amont du déboisement et du </w:t>
            </w:r>
            <w:r w:rsidRPr="00BD36C3">
              <w:rPr>
                <w:rFonts w:ascii="Marianne" w:hAnsi="Marianne"/>
                <w:sz w:val="20"/>
                <w:szCs w:val="20"/>
              </w:rPr>
              <w:lastRenderedPageBreak/>
              <w:t>terrassement</w:t>
            </w:r>
          </w:p>
        </w:tc>
        <w:tc>
          <w:tcPr>
            <w:tcW w:w="1560" w:type="dxa"/>
          </w:tcPr>
          <w:p w14:paraId="1343868E"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Localisation : Toute l’emprise du projet (Annexe 6)</w:t>
            </w:r>
          </w:p>
          <w:p w14:paraId="208DAA56"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29DAB3DE" w14:textId="75CC7A48"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103</w:t>
            </w:r>
          </w:p>
        </w:tc>
        <w:tc>
          <w:tcPr>
            <w:tcW w:w="2835" w:type="dxa"/>
          </w:tcPr>
          <w:p w14:paraId="46331BAC" w14:textId="407C2294"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Éviter la propagation des EEE des secteurs : zones 1 (talus A4), zone 2 (friche Bricorama), zone 3 (ZNIEFF)</w:t>
            </w:r>
          </w:p>
        </w:tc>
        <w:tc>
          <w:tcPr>
            <w:tcW w:w="5811" w:type="dxa"/>
          </w:tcPr>
          <w:p w14:paraId="75475C82"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u w:val="single"/>
              </w:rPr>
              <w:t>Avant le début des travaux</w:t>
            </w:r>
            <w:r w:rsidRPr="00BD36C3">
              <w:rPr>
                <w:rFonts w:ascii="Marianne" w:hAnsi="Marianne"/>
                <w:sz w:val="20"/>
                <w:szCs w:val="20"/>
              </w:rPr>
              <w:t> :</w:t>
            </w:r>
          </w:p>
          <w:p w14:paraId="4DB4D1C6"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Identification et balisage des stations EEE par un écologue</w:t>
            </w:r>
          </w:p>
          <w:p w14:paraId="2CE07E29"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 Protocole d’export et de traitement du matériel contaminé avec adaptation de la méthode de traitement des EEE en fonction de chaque espèce</w:t>
            </w:r>
          </w:p>
          <w:p w14:paraId="3B54AD95"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u w:val="single"/>
              </w:rPr>
              <w:t>Pendant les travaux</w:t>
            </w:r>
            <w:r w:rsidRPr="00BD36C3">
              <w:rPr>
                <w:rFonts w:ascii="Marianne" w:hAnsi="Marianne"/>
                <w:sz w:val="20"/>
                <w:szCs w:val="20"/>
              </w:rPr>
              <w:t> :</w:t>
            </w:r>
          </w:p>
          <w:p w14:paraId="3A93F9EE"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Actions de préventions (nettoyage des engins de chantier dans une zone dédiée avant et après sortie du site)</w:t>
            </w:r>
          </w:p>
          <w:p w14:paraId="59E80044" w14:textId="77777777"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Dispositif de repli du chantier (MR06)</w:t>
            </w:r>
          </w:p>
          <w:p w14:paraId="345F249E" w14:textId="77777777" w:rsidR="00203CEC" w:rsidRPr="00BD36C3" w:rsidRDefault="00203CEC" w:rsidP="00203CEC">
            <w:pPr>
              <w:pStyle w:val="TableContents"/>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u w:val="single"/>
                <w:lang w:bidi="ar-SA"/>
              </w:rPr>
            </w:pPr>
            <w:r w:rsidRPr="00BD36C3">
              <w:rPr>
                <w:rFonts w:ascii="Marianne" w:hAnsi="Marianne" w:cs="Arial"/>
                <w:kern w:val="0"/>
                <w:sz w:val="20"/>
                <w:szCs w:val="20"/>
                <w:u w:val="single"/>
                <w:lang w:bidi="ar-SA"/>
              </w:rPr>
              <w:t>En phase exploitation</w:t>
            </w:r>
            <w:r w:rsidRPr="00BD36C3">
              <w:rPr>
                <w:rFonts w:ascii="Marianne" w:hAnsi="Marianne" w:cs="Arial"/>
                <w:kern w:val="0"/>
                <w:sz w:val="20"/>
                <w:szCs w:val="20"/>
                <w:lang w:bidi="ar-SA"/>
              </w:rPr>
              <w:t> :</w:t>
            </w:r>
          </w:p>
          <w:p w14:paraId="31B96F06" w14:textId="410C9B2A" w:rsidR="00203CEC" w:rsidRPr="00BD36C3" w:rsidRDefault="00203CEC" w:rsidP="00203CE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cs="Arial"/>
                <w:kern w:val="0"/>
                <w:sz w:val="20"/>
                <w:szCs w:val="20"/>
                <w:lang w:bidi="ar-SA"/>
              </w:rPr>
              <w:t>- Mise en place d’un processus de suivi et de contrôle des EEE</w:t>
            </w:r>
          </w:p>
        </w:tc>
      </w:tr>
      <w:tr w:rsidR="00203CEC" w:rsidRPr="00BD36C3" w14:paraId="7A4F2119" w14:textId="77777777" w:rsidTr="00B36E43">
        <w:tc>
          <w:tcPr>
            <w:cnfStyle w:val="001000000000" w:firstRow="0" w:lastRow="0" w:firstColumn="1" w:lastColumn="0" w:oddVBand="0" w:evenVBand="0" w:oddHBand="0" w:evenHBand="0" w:firstRowFirstColumn="0" w:firstRowLastColumn="0" w:lastRowFirstColumn="0" w:lastRowLastColumn="0"/>
            <w:tcW w:w="2122" w:type="dxa"/>
          </w:tcPr>
          <w:p w14:paraId="08FF3870" w14:textId="567645A4" w:rsidR="00203CEC" w:rsidRPr="00896154" w:rsidRDefault="00D02C67" w:rsidP="00203CEC">
            <w:pPr>
              <w:pStyle w:val="Standard"/>
              <w:rPr>
                <w:rFonts w:ascii="Marianne" w:hAnsi="Marianne"/>
                <w:sz w:val="20"/>
                <w:szCs w:val="20"/>
              </w:rPr>
            </w:pPr>
            <w:r w:rsidRPr="00896154">
              <w:rPr>
                <w:rFonts w:ascii="Marianne" w:hAnsi="Marianne"/>
                <w:sz w:val="20"/>
                <w:szCs w:val="20"/>
              </w:rPr>
              <w:lastRenderedPageBreak/>
              <w:t>MR04</w:t>
            </w:r>
            <w:r>
              <w:rPr>
                <w:rFonts w:ascii="Marianne" w:hAnsi="Marianne"/>
                <w:sz w:val="20"/>
                <w:szCs w:val="20"/>
              </w:rPr>
              <w:t xml:space="preserve"> - </w:t>
            </w:r>
            <w:r w:rsidR="00203CEC" w:rsidRPr="00896154">
              <w:rPr>
                <w:rFonts w:ascii="Marianne" w:hAnsi="Marianne"/>
                <w:sz w:val="20"/>
                <w:szCs w:val="20"/>
              </w:rPr>
              <w:t>Dispositif permettant d’éloigner les espèces à enjeux et/ou limitant leur installation</w:t>
            </w:r>
          </w:p>
        </w:tc>
        <w:tc>
          <w:tcPr>
            <w:tcW w:w="992" w:type="dxa"/>
          </w:tcPr>
          <w:p w14:paraId="4224C660" w14:textId="6B149FAF" w:rsidR="00203CEC" w:rsidRPr="00896154" w:rsidRDefault="00D02C67"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Pr>
                <w:rFonts w:ascii="Marianne" w:hAnsi="Marianne"/>
                <w:sz w:val="20"/>
                <w:szCs w:val="20"/>
              </w:rPr>
              <w:t>R2.1i</w:t>
            </w:r>
          </w:p>
        </w:tc>
        <w:tc>
          <w:tcPr>
            <w:tcW w:w="1417" w:type="dxa"/>
          </w:tcPr>
          <w:p w14:paraId="17DB38BA" w14:textId="24902BEE"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En amont du déboisement et du terrassement</w:t>
            </w:r>
          </w:p>
        </w:tc>
        <w:tc>
          <w:tcPr>
            <w:tcW w:w="1560" w:type="dxa"/>
          </w:tcPr>
          <w:p w14:paraId="49F22061" w14:textId="77777777"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w:t>
            </w:r>
          </w:p>
          <w:p w14:paraId="68D0F7B0" w14:textId="77777777"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p>
          <w:p w14:paraId="501C07F8" w14:textId="33BAFB99"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105</w:t>
            </w:r>
          </w:p>
        </w:tc>
        <w:tc>
          <w:tcPr>
            <w:tcW w:w="2835" w:type="dxa"/>
          </w:tcPr>
          <w:p w14:paraId="5E6A8B1C" w14:textId="2752DC33"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cs="Arial"/>
                <w:kern w:val="0"/>
                <w:sz w:val="20"/>
                <w:szCs w:val="20"/>
                <w:lang w:bidi="ar-SA"/>
              </w:rPr>
              <w:t>Réduire les impacts sur les espèces présentes sur le tracé du projet</w:t>
            </w:r>
          </w:p>
        </w:tc>
        <w:tc>
          <w:tcPr>
            <w:tcW w:w="5811" w:type="dxa"/>
          </w:tcPr>
          <w:p w14:paraId="2834FDF1" w14:textId="77777777"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Avant le début des travaux :</w:t>
            </w:r>
          </w:p>
          <w:p w14:paraId="13FEC4BF" w14:textId="77777777" w:rsidR="00203CEC" w:rsidRPr="00BD36C3" w:rsidRDefault="00203CEC" w:rsidP="00203CEC">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Mise en place de dispositifs d’éloignement de ces espèces,</w:t>
            </w:r>
          </w:p>
          <w:p w14:paraId="2FCE7DB9" w14:textId="77777777" w:rsidR="00203CEC" w:rsidRPr="00BD36C3" w:rsidRDefault="00203CEC" w:rsidP="00203CEC">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Site du chantier rendu inhospitalier avant la période de reproduction</w:t>
            </w:r>
          </w:p>
          <w:p w14:paraId="1FB9EDBD" w14:textId="77777777" w:rsidR="00203CEC" w:rsidRPr="00BD36C3" w:rsidRDefault="00203CEC" w:rsidP="00203CEC">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Défavoriser les habitats propices à la Mante religieuse et au Lézard des murailles</w:t>
            </w:r>
          </w:p>
          <w:p w14:paraId="38679F18" w14:textId="3AE222BC" w:rsidR="00203CEC" w:rsidRPr="00BD36C3" w:rsidRDefault="00203CEC" w:rsidP="00203CEC">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cs="Arial"/>
                <w:kern w:val="0"/>
                <w:sz w:val="20"/>
                <w:szCs w:val="20"/>
                <w:lang w:bidi="ar-SA"/>
              </w:rPr>
              <w:t>- Dépôt des produits de la fauche sur les sites qui accueilleront les habitats favorables à ces espèces (Parc du Plateau – MC0</w:t>
            </w:r>
            <w:r w:rsidRPr="00BD36C3">
              <w:rPr>
                <w:rFonts w:ascii="Marianne" w:hAnsi="Marianne"/>
                <w:sz w:val="20"/>
                <w:szCs w:val="20"/>
              </w:rPr>
              <w:t>1)</w:t>
            </w:r>
          </w:p>
        </w:tc>
      </w:tr>
      <w:tr w:rsidR="002F4009" w:rsidRPr="00BD36C3" w14:paraId="39035DC2" w14:textId="77777777" w:rsidTr="00B36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AF1ECD8" w14:textId="2E213417" w:rsidR="002F4009" w:rsidRPr="00896154" w:rsidRDefault="00D02C67" w:rsidP="002F4009">
            <w:pPr>
              <w:pStyle w:val="Standard"/>
              <w:rPr>
                <w:rFonts w:ascii="Marianne" w:hAnsi="Marianne"/>
                <w:sz w:val="20"/>
                <w:szCs w:val="20"/>
              </w:rPr>
            </w:pPr>
            <w:r w:rsidRPr="00896154">
              <w:rPr>
                <w:rFonts w:ascii="Marianne" w:hAnsi="Marianne"/>
                <w:sz w:val="20"/>
                <w:szCs w:val="20"/>
              </w:rPr>
              <w:t>MR0</w:t>
            </w:r>
            <w:r>
              <w:rPr>
                <w:rFonts w:ascii="Marianne" w:hAnsi="Marianne"/>
                <w:sz w:val="20"/>
                <w:szCs w:val="20"/>
              </w:rPr>
              <w:t xml:space="preserve">5 - </w:t>
            </w:r>
            <w:r w:rsidR="002F4009" w:rsidRPr="00896154">
              <w:rPr>
                <w:rFonts w:ascii="Marianne" w:hAnsi="Marianne"/>
                <w:sz w:val="20"/>
                <w:szCs w:val="20"/>
              </w:rPr>
              <w:t>Récupération et transfert d’une partie du milieu naturel</w:t>
            </w:r>
          </w:p>
        </w:tc>
        <w:tc>
          <w:tcPr>
            <w:tcW w:w="992" w:type="dxa"/>
          </w:tcPr>
          <w:p w14:paraId="6E17F834" w14:textId="77E5E689" w:rsidR="002F4009" w:rsidRPr="00896154" w:rsidRDefault="00D02C67"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Pr>
                <w:rFonts w:ascii="Marianne" w:hAnsi="Marianne"/>
                <w:sz w:val="20"/>
                <w:szCs w:val="20"/>
              </w:rPr>
              <w:t>R2.1n</w:t>
            </w:r>
          </w:p>
        </w:tc>
        <w:tc>
          <w:tcPr>
            <w:tcW w:w="1417" w:type="dxa"/>
          </w:tcPr>
          <w:p w14:paraId="2899C5A6" w14:textId="6057A485"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En amont du déboisement et du terrassement</w:t>
            </w:r>
          </w:p>
        </w:tc>
        <w:tc>
          <w:tcPr>
            <w:tcW w:w="1560" w:type="dxa"/>
          </w:tcPr>
          <w:p w14:paraId="1D4F72A3"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 (Annexe 7)</w:t>
            </w:r>
          </w:p>
          <w:p w14:paraId="0BED9569"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2E40345E" w14:textId="3489877B"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Référence : Étude </w:t>
            </w:r>
            <w:r w:rsidRPr="00BD36C3">
              <w:rPr>
                <w:rFonts w:ascii="Marianne" w:hAnsi="Marianne"/>
                <w:sz w:val="20"/>
                <w:szCs w:val="20"/>
              </w:rPr>
              <w:lastRenderedPageBreak/>
              <w:t>Biodiversita – Artelia p. 105</w:t>
            </w:r>
          </w:p>
        </w:tc>
        <w:tc>
          <w:tcPr>
            <w:tcW w:w="2835" w:type="dxa"/>
          </w:tcPr>
          <w:p w14:paraId="7025C36D" w14:textId="1B1F453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lastRenderedPageBreak/>
              <w:t>Conserver et valoriser la banque de graines existante et réutiliser les terres du site pour mettre en place les espaces végétalisés</w:t>
            </w:r>
          </w:p>
        </w:tc>
        <w:tc>
          <w:tcPr>
            <w:tcW w:w="5811" w:type="dxa"/>
          </w:tcPr>
          <w:p w14:paraId="19AF060E" w14:textId="77777777" w:rsidR="002F4009" w:rsidRPr="00BD36C3" w:rsidRDefault="002F4009" w:rsidP="002F400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sz w:val="20"/>
                <w:szCs w:val="20"/>
              </w:rPr>
            </w:pPr>
            <w:r w:rsidRPr="00BD36C3">
              <w:rPr>
                <w:sz w:val="20"/>
                <w:szCs w:val="20"/>
              </w:rPr>
              <w:t xml:space="preserve">- Plantation sur « fosses ouvertes » privilégiée sur l’ensemble du tracé (usage de terre végétale apportée in situ, </w:t>
            </w:r>
            <w:r w:rsidRPr="00BD36C3">
              <w:rPr>
                <w:rFonts w:cs="Arial"/>
                <w:kern w:val="0"/>
                <w:sz w:val="20"/>
                <w:szCs w:val="20"/>
                <w:lang w:bidi="ar-SA"/>
              </w:rPr>
              <w:t>usage au maximum des sols en place avec ajout de compost végétal afin d’obtenir des substrats équilibrés et fertiles</w:t>
            </w:r>
            <w:r w:rsidRPr="00BD36C3">
              <w:rPr>
                <w:sz w:val="20"/>
                <w:szCs w:val="20"/>
              </w:rPr>
              <w:t xml:space="preserve">, </w:t>
            </w:r>
            <w:r w:rsidRPr="00BD36C3">
              <w:rPr>
                <w:rFonts w:cs="Arial"/>
                <w:kern w:val="0"/>
                <w:sz w:val="20"/>
                <w:szCs w:val="20"/>
                <w:lang w:bidi="ar-SA"/>
              </w:rPr>
              <w:t>mycorhization des végétaux pour les essences forestières)</w:t>
            </w:r>
          </w:p>
          <w:p w14:paraId="6A880DF7" w14:textId="48A015AC" w:rsidR="002F4009" w:rsidRPr="00BD36C3" w:rsidRDefault="002F4009" w:rsidP="002F400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Couverture entière des besoins en terre végétale du projet par le décap</w:t>
            </w:r>
            <w:r w:rsidR="003C07D4">
              <w:rPr>
                <w:rFonts w:cs="Arial"/>
                <w:kern w:val="0"/>
                <w:sz w:val="20"/>
                <w:szCs w:val="20"/>
                <w:lang w:bidi="ar-SA"/>
              </w:rPr>
              <w:t>age</w:t>
            </w:r>
            <w:r w:rsidRPr="00BD36C3">
              <w:rPr>
                <w:rFonts w:cs="Arial"/>
                <w:kern w:val="0"/>
                <w:sz w:val="20"/>
                <w:szCs w:val="20"/>
                <w:lang w:bidi="ar-SA"/>
              </w:rPr>
              <w:t xml:space="preserve"> des terres du site</w:t>
            </w:r>
          </w:p>
          <w:p w14:paraId="008CB67E" w14:textId="77777777" w:rsidR="002F4009" w:rsidRPr="00BD36C3" w:rsidRDefault="002F4009" w:rsidP="002F400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lastRenderedPageBreak/>
              <w:t xml:space="preserve">- </w:t>
            </w:r>
            <w:r w:rsidRPr="00BD36C3">
              <w:rPr>
                <w:sz w:val="20"/>
                <w:szCs w:val="20"/>
              </w:rPr>
              <w:t>É</w:t>
            </w:r>
            <w:r w:rsidRPr="00BD36C3">
              <w:rPr>
                <w:rFonts w:cs="Arial"/>
                <w:kern w:val="0"/>
                <w:sz w:val="20"/>
                <w:szCs w:val="20"/>
                <w:lang w:bidi="ar-SA"/>
              </w:rPr>
              <w:t>valuation des terres du site en vue de leur réemploi : vérification de l’absence de déchets ou de racines, de diaspores d’espèces invasives ou envahissantes, analyse des terres en cas de présomption d’une pollution des sols, etc.</w:t>
            </w:r>
          </w:p>
          <w:p w14:paraId="3141B99F" w14:textId="77777777" w:rsidR="002F4009" w:rsidRPr="00BD36C3" w:rsidRDefault="002F4009" w:rsidP="002F400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Réemploi des terres végétales viables du site pour les espaces végétalisés du projet</w:t>
            </w:r>
          </w:p>
          <w:p w14:paraId="417AC4EE" w14:textId="77777777" w:rsidR="002F4009" w:rsidRPr="00BD36C3" w:rsidRDefault="002F4009" w:rsidP="002F400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À l’exception des milieux humides, paillage de bois raméal fragmenté sur 5 cm apporté aux plantations ligneuses</w:t>
            </w:r>
          </w:p>
          <w:p w14:paraId="1DE1BE56" w14:textId="77777777" w:rsidR="002F4009" w:rsidRPr="00BD36C3" w:rsidRDefault="002F4009" w:rsidP="002F400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Favorisation de la macroporosité des sols par réensemencement des terres végétales en lombrics</w:t>
            </w:r>
          </w:p>
          <w:p w14:paraId="73C71F29" w14:textId="784F9931"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cs="Arial"/>
                <w:kern w:val="0"/>
                <w:sz w:val="20"/>
                <w:szCs w:val="20"/>
                <w:lang w:bidi="ar-SA"/>
              </w:rPr>
              <w:t>- Pour les milieux herbacés, support de 25 cm avec la terre végétale provenant des emprises du projet</w:t>
            </w:r>
          </w:p>
        </w:tc>
      </w:tr>
      <w:tr w:rsidR="002F4009" w:rsidRPr="00BD36C3" w14:paraId="7CEC9DA1" w14:textId="77777777" w:rsidTr="00B36E43">
        <w:tc>
          <w:tcPr>
            <w:cnfStyle w:val="001000000000" w:firstRow="0" w:lastRow="0" w:firstColumn="1" w:lastColumn="0" w:oddVBand="0" w:evenVBand="0" w:oddHBand="0" w:evenHBand="0" w:firstRowFirstColumn="0" w:firstRowLastColumn="0" w:lastRowFirstColumn="0" w:lastRowLastColumn="0"/>
            <w:tcW w:w="2122" w:type="dxa"/>
          </w:tcPr>
          <w:p w14:paraId="2678F73A" w14:textId="4DDB60C1" w:rsidR="002F4009" w:rsidRPr="00896154" w:rsidRDefault="00D02C67" w:rsidP="002F4009">
            <w:pPr>
              <w:pStyle w:val="Standard"/>
              <w:rPr>
                <w:rFonts w:ascii="Marianne" w:hAnsi="Marianne"/>
                <w:sz w:val="20"/>
                <w:szCs w:val="20"/>
              </w:rPr>
            </w:pPr>
            <w:r w:rsidRPr="00896154">
              <w:rPr>
                <w:rFonts w:ascii="Marianne" w:hAnsi="Marianne"/>
                <w:sz w:val="20"/>
                <w:szCs w:val="20"/>
              </w:rPr>
              <w:lastRenderedPageBreak/>
              <w:t>MR0</w:t>
            </w:r>
            <w:r>
              <w:rPr>
                <w:rFonts w:ascii="Marianne" w:hAnsi="Marianne"/>
                <w:sz w:val="20"/>
                <w:szCs w:val="20"/>
              </w:rPr>
              <w:t xml:space="preserve">6 - </w:t>
            </w:r>
            <w:r w:rsidR="002F4009" w:rsidRPr="00896154">
              <w:rPr>
                <w:rFonts w:ascii="Marianne" w:hAnsi="Marianne"/>
                <w:sz w:val="20"/>
                <w:szCs w:val="20"/>
              </w:rPr>
              <w:t>Dispositif de repli du chantier</w:t>
            </w:r>
          </w:p>
        </w:tc>
        <w:tc>
          <w:tcPr>
            <w:tcW w:w="992" w:type="dxa"/>
          </w:tcPr>
          <w:p w14:paraId="09B1210C" w14:textId="753DA624" w:rsidR="002F4009" w:rsidRPr="00896154" w:rsidRDefault="00D02C67"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Pr>
                <w:rFonts w:ascii="Marianne" w:hAnsi="Marianne"/>
                <w:sz w:val="20"/>
                <w:szCs w:val="20"/>
              </w:rPr>
              <w:t>R2.1r</w:t>
            </w:r>
          </w:p>
        </w:tc>
        <w:tc>
          <w:tcPr>
            <w:tcW w:w="1417" w:type="dxa"/>
          </w:tcPr>
          <w:p w14:paraId="6B4D8CF1" w14:textId="58287BA2"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Toute la durée des travaux</w:t>
            </w:r>
          </w:p>
        </w:tc>
        <w:tc>
          <w:tcPr>
            <w:tcW w:w="1560" w:type="dxa"/>
          </w:tcPr>
          <w:p w14:paraId="241BDB02"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w:t>
            </w:r>
          </w:p>
          <w:p w14:paraId="5BAD9771"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p>
          <w:p w14:paraId="1924F39D" w14:textId="2D97C15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107</w:t>
            </w:r>
          </w:p>
        </w:tc>
        <w:tc>
          <w:tcPr>
            <w:tcW w:w="2835" w:type="dxa"/>
          </w:tcPr>
          <w:p w14:paraId="39A27D77" w14:textId="31E0E0AD"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cs="Arial"/>
                <w:kern w:val="0"/>
                <w:sz w:val="20"/>
                <w:szCs w:val="20"/>
                <w:lang w:bidi="ar-SA"/>
              </w:rPr>
            </w:pPr>
            <w:r w:rsidRPr="00BD36C3">
              <w:rPr>
                <w:rFonts w:ascii="Marianne" w:hAnsi="Marianne"/>
                <w:sz w:val="20"/>
                <w:szCs w:val="20"/>
              </w:rPr>
              <w:t>- Ne pas générer de pollutions lors de la phase chantier</w:t>
            </w:r>
          </w:p>
        </w:tc>
        <w:tc>
          <w:tcPr>
            <w:tcW w:w="5811" w:type="dxa"/>
          </w:tcPr>
          <w:p w14:paraId="1B181DEC" w14:textId="77777777" w:rsidR="002F4009" w:rsidRPr="00BD36C3" w:rsidRDefault="002F4009" w:rsidP="002F4009">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xml:space="preserve">- Repli du chantier en plusieurs étapes (nettoyage du matériel et des engins de chantier ; évacuation vers le dépôt de l’entreprise ; suppression des pistes d’accès provisoires ; démontage des bases vie ; suppression des systèmes d’assainissement temporaires ; comblement des fossés, drains et bassins de collecte) </w:t>
            </w:r>
          </w:p>
          <w:p w14:paraId="29B4173F"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p>
        </w:tc>
      </w:tr>
      <w:tr w:rsidR="002F4009" w:rsidRPr="00BD36C3" w14:paraId="6D7BA3E6" w14:textId="77777777" w:rsidTr="00B36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61855DC" w14:textId="154B059E" w:rsidR="002F4009" w:rsidRPr="00896154" w:rsidRDefault="00D02C67" w:rsidP="002F4009">
            <w:pPr>
              <w:pStyle w:val="Standard"/>
              <w:rPr>
                <w:rFonts w:ascii="Marianne" w:hAnsi="Marianne"/>
                <w:sz w:val="20"/>
                <w:szCs w:val="20"/>
              </w:rPr>
            </w:pPr>
            <w:r w:rsidRPr="00896154">
              <w:rPr>
                <w:rFonts w:ascii="Marianne" w:hAnsi="Marianne"/>
                <w:sz w:val="20"/>
                <w:szCs w:val="20"/>
              </w:rPr>
              <w:t>MR0</w:t>
            </w:r>
            <w:r>
              <w:rPr>
                <w:rFonts w:ascii="Marianne" w:hAnsi="Marianne"/>
                <w:sz w:val="20"/>
                <w:szCs w:val="20"/>
              </w:rPr>
              <w:t xml:space="preserve">7 - </w:t>
            </w:r>
            <w:r w:rsidR="002F4009" w:rsidRPr="00896154">
              <w:rPr>
                <w:rFonts w:ascii="Marianne" w:hAnsi="Marianne"/>
                <w:sz w:val="20"/>
                <w:szCs w:val="20"/>
              </w:rPr>
              <w:t>Limitation de la pollution lumineuse en phase exploitation</w:t>
            </w:r>
          </w:p>
          <w:p w14:paraId="478BF08A" w14:textId="77777777" w:rsidR="002F4009" w:rsidRPr="00896154" w:rsidRDefault="002F4009" w:rsidP="002F4009">
            <w:pPr>
              <w:pStyle w:val="Standard"/>
              <w:rPr>
                <w:rFonts w:ascii="Marianne" w:hAnsi="Marianne"/>
                <w:sz w:val="20"/>
                <w:szCs w:val="20"/>
              </w:rPr>
            </w:pPr>
          </w:p>
        </w:tc>
        <w:tc>
          <w:tcPr>
            <w:tcW w:w="992" w:type="dxa"/>
          </w:tcPr>
          <w:p w14:paraId="5E97B1FA" w14:textId="3E2D2E0F" w:rsidR="002F4009" w:rsidRPr="00896154" w:rsidRDefault="00D02C67"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Pr>
                <w:rFonts w:ascii="Marianne" w:hAnsi="Marianne"/>
                <w:sz w:val="20"/>
                <w:szCs w:val="20"/>
              </w:rPr>
              <w:t>R2.2c</w:t>
            </w:r>
          </w:p>
        </w:tc>
        <w:tc>
          <w:tcPr>
            <w:tcW w:w="1417" w:type="dxa"/>
          </w:tcPr>
          <w:p w14:paraId="7C93A779" w14:textId="1FB9D6A8"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En amont de la phase travaux, pendant la phase travaux et pendant la </w:t>
            </w:r>
            <w:r w:rsidRPr="00BD36C3">
              <w:rPr>
                <w:rFonts w:ascii="Marianne" w:hAnsi="Marianne"/>
                <w:sz w:val="20"/>
                <w:szCs w:val="20"/>
              </w:rPr>
              <w:lastRenderedPageBreak/>
              <w:t>phase exploitation</w:t>
            </w:r>
          </w:p>
        </w:tc>
        <w:tc>
          <w:tcPr>
            <w:tcW w:w="1560" w:type="dxa"/>
          </w:tcPr>
          <w:p w14:paraId="376CABD8"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Localisation : Toute l’emprise du projet (Annexe 8)</w:t>
            </w:r>
          </w:p>
          <w:p w14:paraId="5F095BE0"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478CBD20" w14:textId="05169B7C"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Référence : Étude Biodiversita – Artelia p. 107</w:t>
            </w:r>
          </w:p>
        </w:tc>
        <w:tc>
          <w:tcPr>
            <w:tcW w:w="2835" w:type="dxa"/>
          </w:tcPr>
          <w:p w14:paraId="4F57A83B"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 xml:space="preserve">Lutter contre la pollution lumineuse et la perturbation des espèces à activité nocturne (favorable aux petits mammifères dont les </w:t>
            </w:r>
            <w:r w:rsidRPr="00BD36C3">
              <w:rPr>
                <w:rFonts w:ascii="Marianne" w:hAnsi="Marianne"/>
                <w:sz w:val="20"/>
                <w:szCs w:val="20"/>
              </w:rPr>
              <w:lastRenderedPageBreak/>
              <w:t>chauves-souris et les hérissons)</w:t>
            </w:r>
          </w:p>
          <w:p w14:paraId="7D404B50" w14:textId="70DDC482"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Soustraction de près de 2,4 ha à une pollution lumineuse permanente</w:t>
            </w:r>
          </w:p>
        </w:tc>
        <w:tc>
          <w:tcPr>
            <w:tcW w:w="5811" w:type="dxa"/>
          </w:tcPr>
          <w:p w14:paraId="5C2FBE6F" w14:textId="5F9B1346"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color w:val="FF0000"/>
                <w:sz w:val="20"/>
                <w:szCs w:val="20"/>
                <w:highlight w:val="yellow"/>
              </w:rPr>
            </w:pPr>
            <w:r w:rsidRPr="00BD36C3">
              <w:rPr>
                <w:rFonts w:ascii="Marianne" w:hAnsi="Marianne"/>
                <w:sz w:val="20"/>
                <w:szCs w:val="20"/>
              </w:rPr>
              <w:lastRenderedPageBreak/>
              <w:t xml:space="preserve">- </w:t>
            </w:r>
            <w:r w:rsidR="00551C76">
              <w:rPr>
                <w:rFonts w:ascii="Marianne" w:hAnsi="Marianne"/>
                <w:sz w:val="20"/>
                <w:szCs w:val="20"/>
              </w:rPr>
              <w:t>Le principe est que le c</w:t>
            </w:r>
            <w:r w:rsidRPr="00BD36C3">
              <w:rPr>
                <w:rFonts w:ascii="Marianne" w:hAnsi="Marianne"/>
                <w:sz w:val="20"/>
                <w:szCs w:val="20"/>
              </w:rPr>
              <w:t>hantier</w:t>
            </w:r>
            <w:r w:rsidR="00551C76">
              <w:rPr>
                <w:rFonts w:ascii="Marianne" w:hAnsi="Marianne"/>
                <w:sz w:val="20"/>
                <w:szCs w:val="20"/>
              </w:rPr>
              <w:t xml:space="preserve"> est</w:t>
            </w:r>
            <w:r w:rsidRPr="00BD36C3">
              <w:rPr>
                <w:rFonts w:ascii="Marianne" w:hAnsi="Marianne"/>
                <w:sz w:val="20"/>
                <w:szCs w:val="20"/>
              </w:rPr>
              <w:t xml:space="preserve"> éteint la </w:t>
            </w:r>
            <w:r w:rsidRPr="00551C76">
              <w:rPr>
                <w:rFonts w:ascii="Marianne" w:hAnsi="Marianne"/>
                <w:sz w:val="20"/>
                <w:szCs w:val="20"/>
              </w:rPr>
              <w:t>nuit</w:t>
            </w:r>
            <w:r w:rsidR="002815D3" w:rsidRPr="00551C76">
              <w:rPr>
                <w:rFonts w:ascii="Marianne" w:hAnsi="Marianne"/>
                <w:sz w:val="20"/>
                <w:szCs w:val="20"/>
              </w:rPr>
              <w:t>, excepté</w:t>
            </w:r>
            <w:r w:rsidR="00D16C02" w:rsidRPr="00551C76">
              <w:rPr>
                <w:rFonts w:ascii="Marianne" w:hAnsi="Marianne"/>
                <w:sz w:val="20"/>
                <w:szCs w:val="20"/>
              </w:rPr>
              <w:t xml:space="preserve"> lors de travaux ponctuels et localisés</w:t>
            </w:r>
            <w:r w:rsidR="00551C76" w:rsidRPr="00551C76">
              <w:rPr>
                <w:rFonts w:ascii="Marianne" w:hAnsi="Marianne"/>
                <w:sz w:val="20"/>
                <w:szCs w:val="20"/>
              </w:rPr>
              <w:t xml:space="preserve"> en raison notamment des contraintes horaires pour</w:t>
            </w:r>
            <w:r w:rsidR="00D16C02" w:rsidRPr="00551C76">
              <w:rPr>
                <w:rFonts w:ascii="Marianne" w:hAnsi="Marianne"/>
                <w:sz w:val="20"/>
                <w:szCs w:val="20"/>
              </w:rPr>
              <w:t xml:space="preserve"> la réalisation des ouvrages d’art conditionnés par les interr</w:t>
            </w:r>
            <w:r w:rsidR="002815D3" w:rsidRPr="00551C76">
              <w:rPr>
                <w:rFonts w:ascii="Marianne" w:hAnsi="Marianne"/>
                <w:sz w:val="20"/>
                <w:szCs w:val="20"/>
              </w:rPr>
              <w:t>u</w:t>
            </w:r>
            <w:r w:rsidR="00D16C02" w:rsidRPr="00551C76">
              <w:rPr>
                <w:rFonts w:ascii="Marianne" w:hAnsi="Marianne"/>
                <w:sz w:val="20"/>
                <w:szCs w:val="20"/>
              </w:rPr>
              <w:t>ptions temporaires de circulation ferroviaire lié</w:t>
            </w:r>
            <w:r w:rsidR="00317B1D" w:rsidRPr="00551C76">
              <w:rPr>
                <w:rFonts w:ascii="Marianne" w:hAnsi="Marianne"/>
                <w:sz w:val="20"/>
                <w:szCs w:val="20"/>
              </w:rPr>
              <w:t>e</w:t>
            </w:r>
            <w:r w:rsidR="00D16C02" w:rsidRPr="00551C76">
              <w:rPr>
                <w:rFonts w:ascii="Marianne" w:hAnsi="Marianne"/>
                <w:sz w:val="20"/>
                <w:szCs w:val="20"/>
              </w:rPr>
              <w:t>s à l’exploitation SNCF</w:t>
            </w:r>
            <w:r w:rsidR="00E10845" w:rsidRPr="00551C76">
              <w:rPr>
                <w:rFonts w:ascii="Marianne" w:hAnsi="Marianne"/>
                <w:sz w:val="20"/>
                <w:szCs w:val="20"/>
              </w:rPr>
              <w:t>.</w:t>
            </w:r>
            <w:r w:rsidR="00FE02F4" w:rsidRPr="00551C76">
              <w:rPr>
                <w:rFonts w:ascii="Marianne" w:hAnsi="Marianne"/>
                <w:sz w:val="20"/>
                <w:szCs w:val="20"/>
              </w:rPr>
              <w:t xml:space="preserve"> </w:t>
            </w:r>
            <w:r w:rsidR="00551C76" w:rsidRPr="00551C76">
              <w:rPr>
                <w:rFonts w:ascii="Marianne" w:hAnsi="Marianne"/>
                <w:sz w:val="20"/>
                <w:szCs w:val="20"/>
              </w:rPr>
              <w:t xml:space="preserve">Les exceptions font l’objet d’une consignation et </w:t>
            </w:r>
            <w:r w:rsidR="00551C76" w:rsidRPr="00551C76">
              <w:rPr>
                <w:rFonts w:ascii="Marianne" w:hAnsi="Marianne"/>
                <w:sz w:val="20"/>
                <w:szCs w:val="20"/>
              </w:rPr>
              <w:lastRenderedPageBreak/>
              <w:t xml:space="preserve">d’une justification dans le rapport annuel de mise en œuvre et de suivi écologique du chantier. </w:t>
            </w:r>
          </w:p>
          <w:p w14:paraId="2EA98862" w14:textId="3CD464AA" w:rsidR="002F4009" w:rsidRPr="00BD36C3" w:rsidRDefault="002F4009" w:rsidP="002F400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sz w:val="20"/>
                <w:szCs w:val="20"/>
              </w:rPr>
            </w:pPr>
            <w:r w:rsidRPr="00BD36C3">
              <w:rPr>
                <w:sz w:val="20"/>
                <w:szCs w:val="20"/>
              </w:rPr>
              <w:t>- En phase exploitation</w:t>
            </w:r>
            <w:r w:rsidR="00551C76">
              <w:rPr>
                <w:sz w:val="20"/>
                <w:szCs w:val="20"/>
              </w:rPr>
              <w:t> : une</w:t>
            </w:r>
            <w:r w:rsidRPr="00BD36C3">
              <w:rPr>
                <w:sz w:val="20"/>
                <w:szCs w:val="20"/>
              </w:rPr>
              <w:t xml:space="preserve"> lisière nocturne (espace soustrait partiellement ou totalement à l'éclairage la nuit)</w:t>
            </w:r>
            <w:r w:rsidR="009D7911">
              <w:rPr>
                <w:sz w:val="20"/>
                <w:szCs w:val="20"/>
              </w:rPr>
              <w:t xml:space="preserve"> est aménagée</w:t>
            </w:r>
          </w:p>
          <w:p w14:paraId="38E1EC32"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sz w:val="20"/>
                <w:szCs w:val="20"/>
              </w:rPr>
              <w:t xml:space="preserve">- Pose d’éclairages </w:t>
            </w:r>
            <w:r w:rsidRPr="00BD36C3">
              <w:rPr>
                <w:rFonts w:ascii="Marianne" w:hAnsi="Marianne" w:cs="Arial"/>
                <w:kern w:val="0"/>
                <w:sz w:val="20"/>
                <w:szCs w:val="20"/>
                <w:lang w:bidi="ar-SA"/>
              </w:rPr>
              <w:t xml:space="preserve">aux seuls endroits qui le nécessitent </w:t>
            </w:r>
          </w:p>
          <w:p w14:paraId="4E2F16C6"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sz w:val="20"/>
                <w:szCs w:val="20"/>
              </w:rPr>
              <w:t xml:space="preserve">- Éclairage </w:t>
            </w:r>
            <w:r w:rsidRPr="00BD36C3">
              <w:rPr>
                <w:rFonts w:ascii="Marianne" w:hAnsi="Marianne" w:cs="Arial"/>
                <w:kern w:val="0"/>
                <w:sz w:val="20"/>
                <w:szCs w:val="20"/>
                <w:lang w:bidi="ar-SA"/>
              </w:rPr>
              <w:t>orienté vers le bas, focalisant sur l’entité à éclairer et n’éclairant pas la végétation environnante ou limitant la réverbération</w:t>
            </w:r>
          </w:p>
          <w:p w14:paraId="7F89973F"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t xml:space="preserve">- Utilisation de lampes de couleur ambrée ou lampes à basse pression à sodium moins attractives pour les insectes, chiroptères et oiseaux, et n’excédant pas 60°C </w:t>
            </w:r>
          </w:p>
          <w:p w14:paraId="5C7C4C9D"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sz w:val="20"/>
                <w:szCs w:val="20"/>
              </w:rPr>
              <w:t xml:space="preserve">- Éclairages </w:t>
            </w:r>
            <w:r w:rsidRPr="00BD36C3">
              <w:rPr>
                <w:rFonts w:ascii="Marianne" w:hAnsi="Marianne" w:cs="Arial"/>
                <w:kern w:val="0"/>
                <w:sz w:val="20"/>
                <w:szCs w:val="20"/>
                <w:lang w:bidi="ar-SA"/>
              </w:rPr>
              <w:t>non permanents</w:t>
            </w:r>
          </w:p>
          <w:p w14:paraId="26964256" w14:textId="2793FF46" w:rsidR="002F4009" w:rsidRPr="00BD36C3" w:rsidRDefault="002F4009" w:rsidP="002F400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xml:space="preserve">- Promenade géographique et piste cyclable constituant de nuit une « clairière nocturne » (site bus non </w:t>
            </w:r>
            <w:proofErr w:type="gramStart"/>
            <w:r w:rsidRPr="00BD36C3">
              <w:rPr>
                <w:rFonts w:cs="Arial"/>
                <w:kern w:val="0"/>
                <w:sz w:val="20"/>
                <w:szCs w:val="20"/>
                <w:lang w:bidi="ar-SA"/>
              </w:rPr>
              <w:t>éclairé</w:t>
            </w:r>
            <w:proofErr w:type="gramEnd"/>
            <w:r w:rsidRPr="00BD36C3">
              <w:rPr>
                <w:rFonts w:cs="Arial"/>
                <w:kern w:val="0"/>
                <w:sz w:val="20"/>
                <w:szCs w:val="20"/>
                <w:lang w:bidi="ar-SA"/>
              </w:rPr>
              <w:t xml:space="preserve"> de nuit excepté au niveau des stations et système d’éclairage à détection dynamique accompagnant le déplacement des piétons aux heures les plus creuses de la nuit, période entre minuit et 6h du matin)</w:t>
            </w:r>
          </w:p>
        </w:tc>
      </w:tr>
      <w:tr w:rsidR="002F4009" w:rsidRPr="00BD36C3" w14:paraId="3199401F" w14:textId="77777777" w:rsidTr="00B36E43">
        <w:tc>
          <w:tcPr>
            <w:cnfStyle w:val="001000000000" w:firstRow="0" w:lastRow="0" w:firstColumn="1" w:lastColumn="0" w:oddVBand="0" w:evenVBand="0" w:oddHBand="0" w:evenHBand="0" w:firstRowFirstColumn="0" w:firstRowLastColumn="0" w:lastRowFirstColumn="0" w:lastRowLastColumn="0"/>
            <w:tcW w:w="2122" w:type="dxa"/>
          </w:tcPr>
          <w:p w14:paraId="1112AE99" w14:textId="72A408FF" w:rsidR="009C4907" w:rsidRPr="00896154" w:rsidRDefault="00D02C67" w:rsidP="009C4907">
            <w:pPr>
              <w:pStyle w:val="Standard"/>
              <w:rPr>
                <w:rFonts w:ascii="Marianne" w:hAnsi="Marianne"/>
                <w:sz w:val="20"/>
                <w:szCs w:val="20"/>
              </w:rPr>
            </w:pPr>
            <w:r w:rsidRPr="00896154">
              <w:rPr>
                <w:rFonts w:ascii="Marianne" w:hAnsi="Marianne"/>
                <w:sz w:val="20"/>
                <w:szCs w:val="20"/>
              </w:rPr>
              <w:lastRenderedPageBreak/>
              <w:t>MR0</w:t>
            </w:r>
            <w:r>
              <w:rPr>
                <w:rFonts w:ascii="Marianne" w:hAnsi="Marianne"/>
                <w:sz w:val="20"/>
                <w:szCs w:val="20"/>
              </w:rPr>
              <w:t xml:space="preserve">8 - </w:t>
            </w:r>
            <w:r w:rsidR="009C4907" w:rsidRPr="00896154">
              <w:rPr>
                <w:rFonts w:ascii="Marianne" w:hAnsi="Marianne"/>
                <w:sz w:val="20"/>
                <w:szCs w:val="20"/>
              </w:rPr>
              <w:t>Passage inférieur à faune / Écoduc</w:t>
            </w:r>
          </w:p>
          <w:p w14:paraId="6B3546B3" w14:textId="77777777" w:rsidR="002F4009" w:rsidRPr="00896154" w:rsidRDefault="002F4009" w:rsidP="00D16C02">
            <w:pPr>
              <w:pStyle w:val="Standard"/>
              <w:rPr>
                <w:rFonts w:ascii="Marianne" w:hAnsi="Marianne"/>
                <w:sz w:val="20"/>
                <w:szCs w:val="20"/>
              </w:rPr>
            </w:pPr>
          </w:p>
        </w:tc>
        <w:tc>
          <w:tcPr>
            <w:tcW w:w="992" w:type="dxa"/>
          </w:tcPr>
          <w:p w14:paraId="75E63490" w14:textId="7E9E1823" w:rsidR="002F4009" w:rsidRPr="00896154" w:rsidRDefault="00D02C67"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Pr>
                <w:rFonts w:ascii="Marianne" w:hAnsi="Marianne"/>
                <w:sz w:val="20"/>
                <w:szCs w:val="20"/>
              </w:rPr>
              <w:t>R2.2f</w:t>
            </w:r>
          </w:p>
        </w:tc>
        <w:tc>
          <w:tcPr>
            <w:tcW w:w="1417" w:type="dxa"/>
          </w:tcPr>
          <w:p w14:paraId="1B7B7C1D" w14:textId="236BC06D"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Durant la phase d’exploitation</w:t>
            </w:r>
          </w:p>
        </w:tc>
        <w:tc>
          <w:tcPr>
            <w:tcW w:w="1560" w:type="dxa"/>
          </w:tcPr>
          <w:p w14:paraId="77C1CF97"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 (Annexe 9)</w:t>
            </w:r>
          </w:p>
          <w:p w14:paraId="6145C452"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p>
          <w:p w14:paraId="6B552B7D" w14:textId="4C89705B"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110</w:t>
            </w:r>
          </w:p>
        </w:tc>
        <w:tc>
          <w:tcPr>
            <w:tcW w:w="2835" w:type="dxa"/>
          </w:tcPr>
          <w:p w14:paraId="4FA8227B"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Créations de 5 écoducs (dont 2 sous l’ouvrage de l’A4) permettant à la méso faune de franchir l’ouvrage en toute sécurité et de réduire la fragmentation de l’habitat</w:t>
            </w:r>
          </w:p>
          <w:p w14:paraId="3D725B23"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p>
        </w:tc>
        <w:tc>
          <w:tcPr>
            <w:tcW w:w="5811" w:type="dxa"/>
          </w:tcPr>
          <w:p w14:paraId="003FB735"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 </w:t>
            </w:r>
            <w:r w:rsidRPr="00BD36C3">
              <w:rPr>
                <w:rFonts w:ascii="Marianne" w:hAnsi="Marianne"/>
                <w:sz w:val="20"/>
                <w:szCs w:val="20"/>
                <w:u w:val="single"/>
              </w:rPr>
              <w:t>Créations de passages inférieurs</w:t>
            </w:r>
            <w:r w:rsidRPr="00BD36C3">
              <w:rPr>
                <w:rFonts w:ascii="Marianne" w:hAnsi="Marianne"/>
                <w:sz w:val="20"/>
                <w:szCs w:val="20"/>
              </w:rPr>
              <w:t> :</w:t>
            </w:r>
          </w:p>
          <w:p w14:paraId="27641CA9"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Les ouvrages seront affleurants, ajourés, sur de faibles linéaires et proches de la voirie</w:t>
            </w:r>
          </w:p>
          <w:p w14:paraId="46AC3FE9" w14:textId="06B400C5"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cs="Arial"/>
                <w:kern w:val="0"/>
                <w:sz w:val="20"/>
                <w:szCs w:val="20"/>
                <w:lang w:bidi="ar-SA"/>
              </w:rPr>
            </w:pPr>
            <w:r w:rsidRPr="00BD36C3">
              <w:rPr>
                <w:rFonts w:ascii="Marianne" w:hAnsi="Marianne"/>
                <w:sz w:val="20"/>
                <w:szCs w:val="20"/>
              </w:rPr>
              <w:t>Les abords des écoducs doivent présenter des habitats favorables aux espèces ciblées</w:t>
            </w:r>
            <w:r w:rsidR="00F81D0C" w:rsidRPr="00BD36C3">
              <w:rPr>
                <w:rFonts w:ascii="Marianne" w:hAnsi="Marianne"/>
                <w:sz w:val="20"/>
                <w:szCs w:val="20"/>
              </w:rPr>
              <w:t xml:space="preserve"> </w:t>
            </w:r>
            <w:r w:rsidRPr="00BD36C3">
              <w:rPr>
                <w:rFonts w:ascii="Marianne" w:hAnsi="Marianne" w:cs="Arial"/>
                <w:kern w:val="0"/>
                <w:sz w:val="20"/>
                <w:szCs w:val="20"/>
                <w:lang w:bidi="ar-SA"/>
              </w:rPr>
              <w:t>(végétalisation, pente douce, ombre, etc.)</w:t>
            </w:r>
          </w:p>
          <w:p w14:paraId="31AB07B9" w14:textId="77777777" w:rsidR="002F4009" w:rsidRPr="00BD36C3" w:rsidRDefault="002F4009" w:rsidP="002F4009">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rFonts w:cs="Arial"/>
                <w:kern w:val="0"/>
                <w:sz w:val="20"/>
                <w:szCs w:val="20"/>
                <w:lang w:bidi="ar-SA"/>
              </w:rPr>
            </w:pPr>
          </w:p>
          <w:p w14:paraId="648C1502" w14:textId="0963E2F7" w:rsidR="004D5C40" w:rsidRPr="00BD36C3" w:rsidRDefault="002F4009" w:rsidP="004D5C40">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Le tablier de l'A4 dispose d'un linéaire de faible emprise de part et d'autre des panneaux anti-bruit. Ces espaces existants relient les talus de l'A4. De faibles aménagements (végétalisation) </w:t>
            </w:r>
            <w:proofErr w:type="gramStart"/>
            <w:r w:rsidR="004D5C40" w:rsidRPr="00BD36C3">
              <w:rPr>
                <w:rFonts w:ascii="Marianne" w:hAnsi="Marianne"/>
                <w:sz w:val="20"/>
                <w:szCs w:val="20"/>
              </w:rPr>
              <w:t>doivent</w:t>
            </w:r>
            <w:r w:rsidRPr="00BD36C3">
              <w:rPr>
                <w:rFonts w:ascii="Marianne" w:hAnsi="Marianne"/>
                <w:sz w:val="20"/>
                <w:szCs w:val="20"/>
              </w:rPr>
              <w:t xml:space="preserve">  </w:t>
            </w:r>
            <w:r w:rsidR="004D5C40" w:rsidRPr="00BD36C3">
              <w:rPr>
                <w:rFonts w:ascii="Marianne" w:hAnsi="Marianne"/>
                <w:sz w:val="20"/>
                <w:szCs w:val="20"/>
              </w:rPr>
              <w:t>être</w:t>
            </w:r>
            <w:proofErr w:type="gramEnd"/>
            <w:r w:rsidR="004D5C40" w:rsidRPr="00BD36C3">
              <w:rPr>
                <w:rFonts w:ascii="Marianne" w:hAnsi="Marianne"/>
                <w:sz w:val="20"/>
                <w:szCs w:val="20"/>
              </w:rPr>
              <w:t xml:space="preserve"> </w:t>
            </w:r>
            <w:r w:rsidRPr="00BD36C3">
              <w:rPr>
                <w:rFonts w:ascii="Marianne" w:hAnsi="Marianne"/>
                <w:sz w:val="20"/>
                <w:szCs w:val="20"/>
              </w:rPr>
              <w:t>cré</w:t>
            </w:r>
            <w:r w:rsidR="00E0559D">
              <w:rPr>
                <w:rFonts w:ascii="Marianne" w:hAnsi="Marianne"/>
                <w:sz w:val="20"/>
                <w:szCs w:val="20"/>
              </w:rPr>
              <w:t>é</w:t>
            </w:r>
            <w:r w:rsidR="004D5C40" w:rsidRPr="00BD36C3">
              <w:rPr>
                <w:rFonts w:ascii="Marianne" w:hAnsi="Marianne"/>
                <w:sz w:val="20"/>
                <w:szCs w:val="20"/>
              </w:rPr>
              <w:t>s</w:t>
            </w:r>
            <w:r w:rsidRPr="00BD36C3">
              <w:rPr>
                <w:rFonts w:ascii="Marianne" w:hAnsi="Marianne"/>
                <w:sz w:val="20"/>
                <w:szCs w:val="20"/>
              </w:rPr>
              <w:t xml:space="preserve"> </w:t>
            </w:r>
            <w:r w:rsidR="004D5C40" w:rsidRPr="00BD36C3">
              <w:rPr>
                <w:rFonts w:ascii="Marianne" w:hAnsi="Marianne"/>
                <w:sz w:val="20"/>
                <w:szCs w:val="20"/>
              </w:rPr>
              <w:t xml:space="preserve">afin </w:t>
            </w:r>
            <w:r w:rsidRPr="00BD36C3">
              <w:rPr>
                <w:rFonts w:ascii="Marianne" w:hAnsi="Marianne"/>
                <w:sz w:val="20"/>
                <w:szCs w:val="20"/>
              </w:rPr>
              <w:t xml:space="preserve">de </w:t>
            </w:r>
            <w:r w:rsidR="004D5C40" w:rsidRPr="00BD36C3">
              <w:rPr>
                <w:rFonts w:ascii="Marianne" w:hAnsi="Marianne"/>
                <w:sz w:val="20"/>
                <w:szCs w:val="20"/>
              </w:rPr>
              <w:lastRenderedPageBreak/>
              <w:t xml:space="preserve">permettre de </w:t>
            </w:r>
            <w:r w:rsidRPr="00BD36C3">
              <w:rPr>
                <w:rFonts w:ascii="Marianne" w:hAnsi="Marianne"/>
                <w:sz w:val="20"/>
                <w:szCs w:val="20"/>
              </w:rPr>
              <w:t>véritables continuités pour la petite faune terrestre telle que le Hérisson d'Europe.</w:t>
            </w:r>
          </w:p>
          <w:p w14:paraId="671F29F3" w14:textId="14608DB6" w:rsidR="002F4009" w:rsidRPr="00BD36C3" w:rsidRDefault="002F4009" w:rsidP="004D5C40">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Il ne s'agit pas ici de créer un passage supérieur mais d'exploiter un existant qui constitue une opportunité de continuité écologique. </w:t>
            </w:r>
          </w:p>
        </w:tc>
      </w:tr>
      <w:tr w:rsidR="002F4009" w:rsidRPr="00BD36C3" w14:paraId="57BE3635" w14:textId="77777777" w:rsidTr="00B36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FFD2E43" w14:textId="11A9D153" w:rsidR="002F4009" w:rsidRPr="00896154" w:rsidRDefault="00D02C67" w:rsidP="002F4009">
            <w:pPr>
              <w:pStyle w:val="Standard"/>
              <w:rPr>
                <w:rFonts w:ascii="Marianne" w:hAnsi="Marianne"/>
                <w:sz w:val="20"/>
                <w:szCs w:val="20"/>
              </w:rPr>
            </w:pPr>
            <w:r w:rsidRPr="00896154">
              <w:rPr>
                <w:rFonts w:ascii="Marianne" w:hAnsi="Marianne"/>
                <w:sz w:val="20"/>
                <w:szCs w:val="20"/>
              </w:rPr>
              <w:lastRenderedPageBreak/>
              <w:t>MR0</w:t>
            </w:r>
            <w:r>
              <w:rPr>
                <w:rFonts w:ascii="Marianne" w:hAnsi="Marianne"/>
                <w:sz w:val="20"/>
                <w:szCs w:val="20"/>
              </w:rPr>
              <w:t xml:space="preserve">9 - </w:t>
            </w:r>
            <w:r w:rsidR="002F4009" w:rsidRPr="00896154">
              <w:rPr>
                <w:rFonts w:ascii="Marianne" w:hAnsi="Marianne"/>
                <w:sz w:val="20"/>
                <w:szCs w:val="20"/>
              </w:rPr>
              <w:t>Plantations diverses visant une mise en valeur écologique</w:t>
            </w:r>
          </w:p>
        </w:tc>
        <w:tc>
          <w:tcPr>
            <w:tcW w:w="992" w:type="dxa"/>
          </w:tcPr>
          <w:p w14:paraId="7EE48439" w14:textId="55F0523C" w:rsidR="002F4009" w:rsidRPr="00896154" w:rsidRDefault="00D02C67"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Pr>
                <w:rFonts w:ascii="Marianne" w:hAnsi="Marianne"/>
                <w:sz w:val="20"/>
                <w:szCs w:val="20"/>
              </w:rPr>
              <w:t>R2.2k</w:t>
            </w:r>
          </w:p>
        </w:tc>
        <w:tc>
          <w:tcPr>
            <w:tcW w:w="1417" w:type="dxa"/>
          </w:tcPr>
          <w:p w14:paraId="1FB16E47" w14:textId="04109992"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En amont de la phase travaux, pendant la phase travaux et pendant la phase exploitation</w:t>
            </w:r>
          </w:p>
        </w:tc>
        <w:tc>
          <w:tcPr>
            <w:tcW w:w="1560" w:type="dxa"/>
          </w:tcPr>
          <w:p w14:paraId="0BE01AD5"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w:t>
            </w:r>
          </w:p>
          <w:p w14:paraId="2F7217F9" w14:textId="77777777"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74E05F19" w14:textId="470E86F2" w:rsidR="002F4009" w:rsidRPr="00BD36C3"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111</w:t>
            </w:r>
          </w:p>
        </w:tc>
        <w:tc>
          <w:tcPr>
            <w:tcW w:w="2835" w:type="dxa"/>
          </w:tcPr>
          <w:p w14:paraId="5EAD42F5" w14:textId="135BC370" w:rsidR="002F4009" w:rsidRPr="009C590A"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9C590A">
              <w:rPr>
                <w:rFonts w:ascii="Marianne" w:hAnsi="Marianne"/>
                <w:sz w:val="20"/>
                <w:szCs w:val="20"/>
              </w:rPr>
              <w:t>Renaturer les milieux dans l’emprise du projet</w:t>
            </w:r>
          </w:p>
        </w:tc>
        <w:tc>
          <w:tcPr>
            <w:tcW w:w="5811" w:type="dxa"/>
          </w:tcPr>
          <w:p w14:paraId="47CC1A8C" w14:textId="77777777" w:rsidR="002F4009" w:rsidRPr="009C590A"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9C590A">
              <w:rPr>
                <w:rFonts w:ascii="Marianne" w:hAnsi="Marianne"/>
                <w:sz w:val="20"/>
                <w:szCs w:val="20"/>
              </w:rPr>
              <w:t>Au moins 650ml de plantations diverses végétalisées</w:t>
            </w:r>
          </w:p>
          <w:p w14:paraId="7C2337DC" w14:textId="77777777" w:rsidR="002F4009" w:rsidRPr="009C590A"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9C590A">
              <w:rPr>
                <w:rFonts w:ascii="Marianne" w:hAnsi="Marianne"/>
                <w:sz w:val="20"/>
                <w:szCs w:val="20"/>
              </w:rPr>
              <w:t>Au moins 220 arbres plantés et 250 arbustes</w:t>
            </w:r>
          </w:p>
          <w:p w14:paraId="6E22EC4E" w14:textId="039457FF" w:rsidR="002F4009" w:rsidRPr="009C590A"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9C590A">
              <w:rPr>
                <w:rFonts w:ascii="Marianne" w:hAnsi="Marianne"/>
                <w:sz w:val="20"/>
                <w:szCs w:val="20"/>
              </w:rPr>
              <w:t>- Emploi d’essences locales (list</w:t>
            </w:r>
            <w:r w:rsidR="007D2E70" w:rsidRPr="009C590A">
              <w:rPr>
                <w:rFonts w:ascii="Marianne" w:hAnsi="Marianne"/>
                <w:sz w:val="20"/>
                <w:szCs w:val="20"/>
              </w:rPr>
              <w:t>ées aux</w:t>
            </w:r>
            <w:r w:rsidRPr="009C590A">
              <w:rPr>
                <w:rFonts w:ascii="Marianne" w:hAnsi="Marianne"/>
                <w:sz w:val="20"/>
                <w:szCs w:val="20"/>
              </w:rPr>
              <w:t xml:space="preserve"> pages 111 à 113</w:t>
            </w:r>
            <w:r w:rsidR="007D2E70" w:rsidRPr="009C590A">
              <w:rPr>
                <w:rFonts w:ascii="Marianne" w:hAnsi="Marianne"/>
                <w:sz w:val="20"/>
                <w:szCs w:val="20"/>
              </w:rPr>
              <w:t xml:space="preserve"> du dossier</w:t>
            </w:r>
            <w:r w:rsidRPr="009C590A">
              <w:rPr>
                <w:rFonts w:ascii="Marianne" w:hAnsi="Marianne"/>
                <w:sz w:val="20"/>
                <w:szCs w:val="20"/>
              </w:rPr>
              <w:t>) en favorisant les espèces indigènes</w:t>
            </w:r>
          </w:p>
          <w:p w14:paraId="4CD05011" w14:textId="77777777" w:rsidR="002F4009" w:rsidRPr="009C590A"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9C590A">
              <w:rPr>
                <w:rFonts w:ascii="Marianne" w:hAnsi="Marianne"/>
                <w:sz w:val="20"/>
                <w:szCs w:val="20"/>
              </w:rPr>
              <w:t>- Déclinaison des plantations par milieux (milieux mésophiles, frais et humides) puis par strate (arborescente, arbustive, herbacée)</w:t>
            </w:r>
          </w:p>
          <w:p w14:paraId="6E9C6D05" w14:textId="77777777" w:rsidR="002F4009" w:rsidRPr="009C590A" w:rsidRDefault="002F4009" w:rsidP="002F400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9C590A">
              <w:rPr>
                <w:rFonts w:ascii="Marianne" w:hAnsi="Marianne"/>
                <w:sz w:val="20"/>
                <w:szCs w:val="20"/>
              </w:rPr>
              <w:t>- Diversification des strates par l’implantation de sujets d’âges et de tailles</w:t>
            </w:r>
            <w:r w:rsidRPr="009C590A">
              <w:rPr>
                <w:rFonts w:ascii="Marianne" w:eastAsia="NSimSun" w:hAnsi="Marianne" w:cs="Lucida Sans"/>
                <w:sz w:val="20"/>
                <w:szCs w:val="20"/>
              </w:rPr>
              <w:t xml:space="preserve"> </w:t>
            </w:r>
            <w:r w:rsidRPr="009C590A">
              <w:rPr>
                <w:rFonts w:ascii="Marianne" w:hAnsi="Marianne"/>
                <w:sz w:val="20"/>
                <w:szCs w:val="20"/>
              </w:rPr>
              <w:t>différentes et liaison entre les strates par des espèces grimpantes non invasives</w:t>
            </w:r>
          </w:p>
          <w:p w14:paraId="37EE9B07" w14:textId="020F58A6" w:rsidR="002F4009" w:rsidRPr="009C590A" w:rsidRDefault="002F4009" w:rsidP="002F400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9C590A">
              <w:rPr>
                <w:sz w:val="20"/>
                <w:szCs w:val="20"/>
              </w:rPr>
              <w:t>- Plantations sous plusieurs formes (bandes plantées, bosquets urbains, alignement arborés, bassins, noues, jardinières sur l’ouvrage d’art et bandes plantées sur l’ouvrage d’art) avec une fonctionnalité et une gestion adaptée</w:t>
            </w:r>
          </w:p>
        </w:tc>
      </w:tr>
    </w:tbl>
    <w:p w14:paraId="6447F12E" w14:textId="77777777" w:rsidR="00FA4DC7" w:rsidRPr="00BD36C3" w:rsidRDefault="00FA4DC7">
      <w:pPr>
        <w:pStyle w:val="Standard"/>
        <w:jc w:val="both"/>
        <w:rPr>
          <w:rFonts w:ascii="Marianne" w:hAnsi="Marianne"/>
        </w:rPr>
      </w:pPr>
    </w:p>
    <w:tbl>
      <w:tblPr>
        <w:tblStyle w:val="TableauGrille4-Accentuation3"/>
        <w:tblW w:w="14737" w:type="dxa"/>
        <w:tblLayout w:type="fixed"/>
        <w:tblLook w:val="04A0" w:firstRow="1" w:lastRow="0" w:firstColumn="1" w:lastColumn="0" w:noHBand="0" w:noVBand="1"/>
      </w:tblPr>
      <w:tblGrid>
        <w:gridCol w:w="2122"/>
        <w:gridCol w:w="992"/>
        <w:gridCol w:w="1417"/>
        <w:gridCol w:w="1560"/>
        <w:gridCol w:w="2835"/>
        <w:gridCol w:w="5811"/>
      </w:tblGrid>
      <w:tr w:rsidR="00AC0541" w:rsidRPr="00BD36C3" w14:paraId="33D7D816" w14:textId="77777777" w:rsidTr="00B36E4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tcPr>
          <w:p w14:paraId="39D6120D" w14:textId="77777777" w:rsidR="00AC0541" w:rsidRPr="00BD36C3" w:rsidRDefault="00AC0541" w:rsidP="00197972">
            <w:pPr>
              <w:pStyle w:val="Standard"/>
              <w:rPr>
                <w:rFonts w:ascii="Marianne" w:hAnsi="Marianne"/>
                <w:b w:val="0"/>
                <w:bCs w:val="0"/>
                <w:sz w:val="20"/>
                <w:szCs w:val="20"/>
              </w:rPr>
            </w:pPr>
            <w:r w:rsidRPr="00BD36C3">
              <w:rPr>
                <w:rFonts w:ascii="Marianne" w:hAnsi="Marianne"/>
                <w:sz w:val="20"/>
                <w:szCs w:val="20"/>
              </w:rPr>
              <w:t>Nom de la mesure</w:t>
            </w:r>
          </w:p>
        </w:tc>
        <w:tc>
          <w:tcPr>
            <w:tcW w:w="992" w:type="dxa"/>
          </w:tcPr>
          <w:p w14:paraId="647F5D27" w14:textId="77777777" w:rsidR="00AC0541" w:rsidRPr="00BD36C3" w:rsidRDefault="00AC0541" w:rsidP="00197972">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Code de la mesure</w:t>
            </w:r>
          </w:p>
        </w:tc>
        <w:tc>
          <w:tcPr>
            <w:tcW w:w="1417" w:type="dxa"/>
          </w:tcPr>
          <w:p w14:paraId="0525989C" w14:textId="77777777" w:rsidR="00AC0541" w:rsidRPr="00BD36C3" w:rsidRDefault="00AC0541" w:rsidP="00197972">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Échéance</w:t>
            </w:r>
          </w:p>
        </w:tc>
        <w:tc>
          <w:tcPr>
            <w:tcW w:w="1560" w:type="dxa"/>
          </w:tcPr>
          <w:p w14:paraId="0E5C3A51" w14:textId="77777777" w:rsidR="00AC0541" w:rsidRPr="00BD36C3" w:rsidRDefault="00AC0541" w:rsidP="00197972">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Localisation et référence du dossier</w:t>
            </w:r>
          </w:p>
        </w:tc>
        <w:tc>
          <w:tcPr>
            <w:tcW w:w="2835" w:type="dxa"/>
          </w:tcPr>
          <w:p w14:paraId="0335FE43" w14:textId="77777777" w:rsidR="00AC0541" w:rsidRPr="00BD36C3" w:rsidRDefault="00AC0541" w:rsidP="00197972">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Objet de la mesure</w:t>
            </w:r>
          </w:p>
        </w:tc>
        <w:tc>
          <w:tcPr>
            <w:tcW w:w="5811" w:type="dxa"/>
          </w:tcPr>
          <w:p w14:paraId="4967F2BB" w14:textId="77777777" w:rsidR="00AC0541" w:rsidRPr="00BD36C3" w:rsidRDefault="00AC0541" w:rsidP="00197972">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Moyens à mettre en œuvre</w:t>
            </w:r>
          </w:p>
        </w:tc>
      </w:tr>
      <w:tr w:rsidR="00AC0541" w:rsidRPr="00BD36C3" w14:paraId="2A4077CE" w14:textId="77777777" w:rsidTr="00B36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A89A0E6" w14:textId="5BA2B11E" w:rsidR="00AC0541" w:rsidRPr="00896154" w:rsidRDefault="00D02C67" w:rsidP="00197972">
            <w:pPr>
              <w:pStyle w:val="Standard"/>
              <w:rPr>
                <w:rFonts w:ascii="Marianne" w:hAnsi="Marianne"/>
                <w:sz w:val="20"/>
                <w:szCs w:val="20"/>
              </w:rPr>
            </w:pPr>
            <w:r w:rsidRPr="00896154">
              <w:rPr>
                <w:rFonts w:ascii="Marianne" w:hAnsi="Marianne"/>
                <w:sz w:val="20"/>
                <w:szCs w:val="20"/>
              </w:rPr>
              <w:t>MR</w:t>
            </w:r>
            <w:r>
              <w:rPr>
                <w:rFonts w:ascii="Marianne" w:hAnsi="Marianne"/>
                <w:sz w:val="20"/>
                <w:szCs w:val="20"/>
              </w:rPr>
              <w:t xml:space="preserve">10 - </w:t>
            </w:r>
            <w:r w:rsidR="00AC0541" w:rsidRPr="00896154">
              <w:rPr>
                <w:rFonts w:ascii="Marianne" w:hAnsi="Marianne"/>
                <w:sz w:val="20"/>
                <w:szCs w:val="20"/>
              </w:rPr>
              <w:t>Gestion écologique des habitats dans la zone d’emprise projet</w:t>
            </w:r>
          </w:p>
        </w:tc>
        <w:tc>
          <w:tcPr>
            <w:tcW w:w="992" w:type="dxa"/>
          </w:tcPr>
          <w:p w14:paraId="0CEEA0C0" w14:textId="5B70330C" w:rsidR="00AC0541" w:rsidRPr="00896154" w:rsidRDefault="00D02C67" w:rsidP="00197972">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highlight w:val="yellow"/>
              </w:rPr>
            </w:pPr>
            <w:r>
              <w:rPr>
                <w:rFonts w:ascii="Marianne" w:hAnsi="Marianne"/>
                <w:sz w:val="20"/>
                <w:szCs w:val="20"/>
              </w:rPr>
              <w:t>R2.2o</w:t>
            </w:r>
          </w:p>
        </w:tc>
        <w:tc>
          <w:tcPr>
            <w:tcW w:w="1417" w:type="dxa"/>
          </w:tcPr>
          <w:p w14:paraId="3999AFB4" w14:textId="7A4E27EF" w:rsidR="00AC0541" w:rsidRPr="00BD36C3" w:rsidRDefault="00AC0541" w:rsidP="00197972">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Durant la phase </w:t>
            </w:r>
            <w:r w:rsidR="0067559F" w:rsidRPr="00BD36C3">
              <w:rPr>
                <w:rFonts w:ascii="Marianne" w:hAnsi="Marianne"/>
                <w:sz w:val="20"/>
                <w:szCs w:val="20"/>
              </w:rPr>
              <w:t>d’</w:t>
            </w:r>
            <w:r w:rsidRPr="00BD36C3">
              <w:rPr>
                <w:rFonts w:ascii="Marianne" w:hAnsi="Marianne"/>
                <w:sz w:val="20"/>
                <w:szCs w:val="20"/>
              </w:rPr>
              <w:t>exploitation</w:t>
            </w:r>
          </w:p>
        </w:tc>
        <w:tc>
          <w:tcPr>
            <w:tcW w:w="1560" w:type="dxa"/>
          </w:tcPr>
          <w:p w14:paraId="57F670F1" w14:textId="457C6C59" w:rsidR="00AC0541" w:rsidRPr="00BD36C3" w:rsidRDefault="00AC0541" w:rsidP="00197972">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 (Annexe 10)</w:t>
            </w:r>
          </w:p>
          <w:p w14:paraId="2457C49D" w14:textId="77777777" w:rsidR="00AC0541" w:rsidRPr="00BD36C3" w:rsidRDefault="00AC0541" w:rsidP="00197972">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561E8690" w14:textId="683758DD" w:rsidR="00AC0541" w:rsidRPr="00BD36C3" w:rsidRDefault="00AC0541" w:rsidP="00197972">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Référence : Étude Biodiversita – Artelia p. 114</w:t>
            </w:r>
          </w:p>
        </w:tc>
        <w:tc>
          <w:tcPr>
            <w:tcW w:w="2835" w:type="dxa"/>
          </w:tcPr>
          <w:p w14:paraId="6C1D1FBF" w14:textId="129B2961" w:rsidR="00AC0541" w:rsidRPr="00BD36C3" w:rsidRDefault="00AC0541" w:rsidP="00197972">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sz w:val="20"/>
                <w:szCs w:val="20"/>
              </w:rPr>
              <w:lastRenderedPageBreak/>
              <w:t>Mise en œuvre de bonnes pratiques de gestion sur les différents espaces plantés du projet</w:t>
            </w:r>
          </w:p>
        </w:tc>
        <w:tc>
          <w:tcPr>
            <w:tcW w:w="5811" w:type="dxa"/>
          </w:tcPr>
          <w:p w14:paraId="06E8349B" w14:textId="0A5191FF" w:rsidR="00AC0541" w:rsidRPr="00BD36C3" w:rsidRDefault="00AC0541" w:rsidP="00AC0541">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Établissement d’un plan de gestion écologique sur les 1.6 ha d’espaces plantés, y compris concernant la gestion des espèces exotiques envahissantes (le transmettre à la DRIEAT)</w:t>
            </w:r>
          </w:p>
          <w:p w14:paraId="1536DE13" w14:textId="36E18F03" w:rsidR="00AC0541" w:rsidRPr="00BD36C3" w:rsidRDefault="00AC0541" w:rsidP="00AC0541">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 Fauche annuelle de la strate herbacée des noues (cette fauche se fera à pied, à l’avancement au </w:t>
            </w:r>
            <w:proofErr w:type="spellStart"/>
            <w:r w:rsidRPr="00BD36C3">
              <w:rPr>
                <w:rFonts w:ascii="Marianne" w:hAnsi="Marianne"/>
                <w:sz w:val="20"/>
                <w:szCs w:val="20"/>
              </w:rPr>
              <w:t>rotofil</w:t>
            </w:r>
            <w:proofErr w:type="spellEnd"/>
            <w:r w:rsidRPr="00B27BEB">
              <w:rPr>
                <w:rFonts w:ascii="Marianne" w:hAnsi="Marianne"/>
                <w:sz w:val="20"/>
                <w:szCs w:val="20"/>
              </w:rPr>
              <w:t>)</w:t>
            </w:r>
            <w:r w:rsidR="0009620C" w:rsidRPr="00B27BEB">
              <w:rPr>
                <w:rFonts w:ascii="Marianne" w:hAnsi="Marianne"/>
                <w:sz w:val="20"/>
                <w:szCs w:val="20"/>
              </w:rPr>
              <w:t xml:space="preserve"> et des bassins.</w:t>
            </w:r>
            <w:r w:rsidRPr="00B27BEB">
              <w:rPr>
                <w:rFonts w:ascii="Marianne" w:hAnsi="Marianne"/>
                <w:sz w:val="20"/>
                <w:szCs w:val="20"/>
              </w:rPr>
              <w:t xml:space="preserve"> Les produits de fauche devront être</w:t>
            </w:r>
            <w:r w:rsidRPr="00BD36C3">
              <w:rPr>
                <w:rFonts w:ascii="Marianne" w:hAnsi="Marianne"/>
                <w:sz w:val="20"/>
                <w:szCs w:val="20"/>
              </w:rPr>
              <w:t xml:space="preserve"> évacués</w:t>
            </w:r>
            <w:r w:rsidR="00430DC8">
              <w:rPr>
                <w:rFonts w:ascii="Marianne" w:hAnsi="Marianne"/>
                <w:sz w:val="20"/>
                <w:szCs w:val="20"/>
              </w:rPr>
              <w:t>.</w:t>
            </w:r>
          </w:p>
          <w:p w14:paraId="74F2487B" w14:textId="0CD0FC31" w:rsidR="00AC0541" w:rsidRPr="00BD36C3" w:rsidRDefault="00AC0541" w:rsidP="00AC0541">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lastRenderedPageBreak/>
              <w:t>- Taille de la strate arbustive tous les 3 à 5 ans</w:t>
            </w:r>
          </w:p>
          <w:p w14:paraId="0DD37EC3" w14:textId="3D1B41D4" w:rsidR="00AC0541" w:rsidRPr="00BD36C3" w:rsidRDefault="00AC0541" w:rsidP="00AC0541">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 </w:t>
            </w:r>
            <w:r w:rsidR="00843929" w:rsidRPr="00BD36C3">
              <w:rPr>
                <w:rFonts w:ascii="Marianne" w:hAnsi="Marianne"/>
                <w:sz w:val="20"/>
                <w:szCs w:val="20"/>
              </w:rPr>
              <w:t xml:space="preserve">1 </w:t>
            </w:r>
            <w:r w:rsidRPr="00BD36C3">
              <w:rPr>
                <w:rFonts w:ascii="Marianne" w:hAnsi="Marianne"/>
                <w:sz w:val="20"/>
                <w:szCs w:val="20"/>
              </w:rPr>
              <w:t xml:space="preserve">à </w:t>
            </w:r>
            <w:r w:rsidR="00843929" w:rsidRPr="00BD36C3">
              <w:rPr>
                <w:rFonts w:ascii="Marianne" w:hAnsi="Marianne"/>
                <w:sz w:val="20"/>
                <w:szCs w:val="20"/>
              </w:rPr>
              <w:t>2</w:t>
            </w:r>
            <w:r w:rsidRPr="00BD36C3">
              <w:rPr>
                <w:rFonts w:ascii="Marianne" w:hAnsi="Marianne"/>
                <w:sz w:val="20"/>
                <w:szCs w:val="20"/>
              </w:rPr>
              <w:t xml:space="preserve"> nettoyages par trimestre des détritus et déchets des noues</w:t>
            </w:r>
          </w:p>
          <w:p w14:paraId="05B2BDDC" w14:textId="77777777" w:rsidR="00AC0541" w:rsidRPr="00BD36C3" w:rsidRDefault="00AC0541" w:rsidP="00AC0541">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Contrôle visuel des bassins une fois par trimestre pour l’évacuation des détritus</w:t>
            </w:r>
          </w:p>
          <w:p w14:paraId="352A4B2F" w14:textId="77777777" w:rsidR="00AC0541" w:rsidRPr="00BD36C3" w:rsidRDefault="00AC0541" w:rsidP="00AC0541">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 Curage des bassins tous les 3 à 4 ans </w:t>
            </w:r>
          </w:p>
          <w:p w14:paraId="36F32E35" w14:textId="6AAC1F12" w:rsidR="0009620C" w:rsidRPr="00BD36C3" w:rsidRDefault="00AC0541" w:rsidP="00AC0541">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Taille des espèces ligneuses 5 à 10 ans après leur mise en place puis tous les 4 à 5 ans</w:t>
            </w:r>
          </w:p>
        </w:tc>
      </w:tr>
      <w:tr w:rsidR="002F4009" w:rsidRPr="00BD36C3" w14:paraId="72C1A3F4" w14:textId="77777777" w:rsidTr="00B36E43">
        <w:tc>
          <w:tcPr>
            <w:cnfStyle w:val="001000000000" w:firstRow="0" w:lastRow="0" w:firstColumn="1" w:lastColumn="0" w:oddVBand="0" w:evenVBand="0" w:oddHBand="0" w:evenHBand="0" w:firstRowFirstColumn="0" w:firstRowLastColumn="0" w:lastRowFirstColumn="0" w:lastRowLastColumn="0"/>
            <w:tcW w:w="2122" w:type="dxa"/>
          </w:tcPr>
          <w:p w14:paraId="07099642" w14:textId="25A0B13A" w:rsidR="002F4009" w:rsidRPr="00896154" w:rsidRDefault="00D02C67" w:rsidP="002F4009">
            <w:pPr>
              <w:pStyle w:val="Standard"/>
              <w:rPr>
                <w:rFonts w:ascii="Marianne" w:hAnsi="Marianne"/>
                <w:sz w:val="20"/>
                <w:szCs w:val="20"/>
              </w:rPr>
            </w:pPr>
            <w:r w:rsidRPr="00896154">
              <w:rPr>
                <w:rFonts w:ascii="Marianne" w:hAnsi="Marianne"/>
                <w:sz w:val="20"/>
                <w:szCs w:val="20"/>
              </w:rPr>
              <w:lastRenderedPageBreak/>
              <w:t>MR</w:t>
            </w:r>
            <w:r>
              <w:rPr>
                <w:rFonts w:ascii="Marianne" w:hAnsi="Marianne"/>
                <w:sz w:val="20"/>
                <w:szCs w:val="20"/>
              </w:rPr>
              <w:t xml:space="preserve">11 - </w:t>
            </w:r>
            <w:r w:rsidR="002F4009" w:rsidRPr="00896154">
              <w:rPr>
                <w:rFonts w:ascii="Marianne" w:hAnsi="Marianne"/>
                <w:sz w:val="20"/>
                <w:szCs w:val="20"/>
              </w:rPr>
              <w:t>Dispositif de gestion et traitement des eaux pluviales et des émissions polluantes</w:t>
            </w:r>
          </w:p>
        </w:tc>
        <w:tc>
          <w:tcPr>
            <w:tcW w:w="992" w:type="dxa"/>
          </w:tcPr>
          <w:p w14:paraId="15D61801" w14:textId="56C07FA3" w:rsidR="002F4009" w:rsidRPr="00896154" w:rsidRDefault="00D02C67"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Pr>
                <w:rFonts w:ascii="Marianne" w:hAnsi="Marianne"/>
                <w:sz w:val="20"/>
                <w:szCs w:val="20"/>
              </w:rPr>
              <w:t>R2.2q</w:t>
            </w:r>
          </w:p>
        </w:tc>
        <w:tc>
          <w:tcPr>
            <w:tcW w:w="1417" w:type="dxa"/>
          </w:tcPr>
          <w:p w14:paraId="5163906A" w14:textId="57586E46"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Durant la phase d’exploitation</w:t>
            </w:r>
          </w:p>
        </w:tc>
        <w:tc>
          <w:tcPr>
            <w:tcW w:w="1560" w:type="dxa"/>
          </w:tcPr>
          <w:p w14:paraId="768B4DB7"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w:t>
            </w:r>
          </w:p>
          <w:p w14:paraId="593160F6"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p>
          <w:p w14:paraId="73A8193B" w14:textId="5661A464"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115</w:t>
            </w:r>
          </w:p>
        </w:tc>
        <w:tc>
          <w:tcPr>
            <w:tcW w:w="2835" w:type="dxa"/>
          </w:tcPr>
          <w:p w14:paraId="12DCEDC3" w14:textId="7AEC8729" w:rsidR="002F4009" w:rsidRPr="00BD36C3" w:rsidRDefault="002F4009" w:rsidP="002F4009">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BD36C3">
              <w:rPr>
                <w:sz w:val="20"/>
                <w:szCs w:val="20"/>
              </w:rPr>
              <w:t>Mise en place d’une gestion des eaux pluviales respectueuse de l’environnement</w:t>
            </w:r>
          </w:p>
        </w:tc>
        <w:tc>
          <w:tcPr>
            <w:tcW w:w="5811" w:type="dxa"/>
          </w:tcPr>
          <w:p w14:paraId="5F0A333E"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 Établissement d’aménagements à ciel ouvert et plantés (bosquets humides) lorsque cela est possible</w:t>
            </w:r>
          </w:p>
          <w:p w14:paraId="255CBB66"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u w:val="single"/>
              </w:rPr>
            </w:pPr>
            <w:r w:rsidRPr="00BD36C3">
              <w:rPr>
                <w:rFonts w:ascii="Marianne" w:hAnsi="Marianne"/>
                <w:sz w:val="20"/>
                <w:szCs w:val="20"/>
                <w:u w:val="single"/>
              </w:rPr>
              <w:t>Bassin :</w:t>
            </w:r>
          </w:p>
          <w:p w14:paraId="718E04C7"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 Substrats constitués de terres végétales du site avec addition de déblais sous-jacents et substrats de type sable drainant</w:t>
            </w:r>
          </w:p>
          <w:p w14:paraId="705A467E"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 Bassins plantés d’herbacées hélophytes ou ponctuellement d’hydrophytes</w:t>
            </w:r>
          </w:p>
          <w:p w14:paraId="524F47E2"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 Plantation d’arbres et d’arbrisseaux pour former des bosquets épars</w:t>
            </w:r>
          </w:p>
          <w:p w14:paraId="46858989"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u w:val="single"/>
              </w:rPr>
            </w:pPr>
            <w:r w:rsidRPr="00BD36C3">
              <w:rPr>
                <w:rFonts w:ascii="Marianne" w:hAnsi="Marianne"/>
                <w:sz w:val="20"/>
                <w:szCs w:val="20"/>
                <w:u w:val="single"/>
              </w:rPr>
              <w:t>Noues :</w:t>
            </w:r>
          </w:p>
          <w:p w14:paraId="0BFA1DD8"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t>- Formation par les noues de corridors plantés d’espèces indigènes</w:t>
            </w:r>
          </w:p>
          <w:p w14:paraId="1557AF7A" w14:textId="77777777"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t>- Déclinaison de ces milieux mésophiles à humides, ouverts ou fermés</w:t>
            </w:r>
          </w:p>
          <w:p w14:paraId="409A1919" w14:textId="590F3142" w:rsidR="002F4009" w:rsidRPr="00BD36C3" w:rsidRDefault="002F4009" w:rsidP="002F4009">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cs="Arial"/>
                <w:kern w:val="0"/>
                <w:sz w:val="20"/>
                <w:szCs w:val="20"/>
                <w:lang w:bidi="ar-SA"/>
              </w:rPr>
              <w:t>- En amont des noues, de petits dispositifs de filtres à sable plantée d’Iris d’eaux seront créés</w:t>
            </w:r>
            <w:r w:rsidR="00430DC8">
              <w:rPr>
                <w:rFonts w:ascii="Marianne" w:hAnsi="Marianne" w:cs="Arial"/>
                <w:kern w:val="0"/>
                <w:sz w:val="20"/>
                <w:szCs w:val="20"/>
                <w:lang w:bidi="ar-SA"/>
              </w:rPr>
              <w:t>.</w:t>
            </w:r>
          </w:p>
        </w:tc>
      </w:tr>
    </w:tbl>
    <w:p w14:paraId="054044DB" w14:textId="237F9E9B" w:rsidR="000D3144" w:rsidRPr="00BD36C3" w:rsidRDefault="000D3144" w:rsidP="000D3144">
      <w:pPr>
        <w:pStyle w:val="Standard"/>
        <w:jc w:val="both"/>
        <w:rPr>
          <w:rFonts w:ascii="Marianne" w:hAnsi="Marianne"/>
        </w:rPr>
      </w:pPr>
    </w:p>
    <w:p w14:paraId="403CDF3B" w14:textId="08D55E2D" w:rsidR="00FF7147" w:rsidRPr="00BD36C3" w:rsidRDefault="00AF123A" w:rsidP="00AB4F22">
      <w:pPr>
        <w:pStyle w:val="Titre3"/>
      </w:pPr>
      <w:r w:rsidRPr="00BD36C3">
        <w:lastRenderedPageBreak/>
        <w:t xml:space="preserve">Article </w:t>
      </w:r>
      <w:r w:rsidR="00E45858" w:rsidRPr="00BD36C3">
        <w:t>6</w:t>
      </w:r>
      <w:r w:rsidRPr="00BD36C3">
        <w:t> : Mesure de compensation des impacts</w:t>
      </w:r>
    </w:p>
    <w:p w14:paraId="687C09B7" w14:textId="558DF6B9" w:rsidR="00625648" w:rsidRPr="00BD36C3" w:rsidRDefault="00AF123A" w:rsidP="00872EE3">
      <w:pPr>
        <w:pStyle w:val="Textbody"/>
        <w:jc w:val="both"/>
      </w:pPr>
      <w:r w:rsidRPr="00BD36C3">
        <w:t xml:space="preserve">En dépit des mesures d’évitement et de réduction énoncées ci-dessus, les impacts résiduels modérés sur </w:t>
      </w:r>
      <w:r w:rsidR="003B7A3F" w:rsidRPr="00BD36C3">
        <w:t>9 espèces d’</w:t>
      </w:r>
      <w:r w:rsidRPr="00BD36C3">
        <w:t xml:space="preserve">oiseaux du cortège des milieux forestiers nécessitent la mise en place de mesures compensatoires leur étant consacrées : Pic vert, Pouillot véloce, Troglodyte mignon, </w:t>
      </w:r>
      <w:r w:rsidR="004125B4" w:rsidRPr="00BD36C3">
        <w:t>Linotte mélodieuse, Verdier d’Europe, Hypolaïs polyglotte, Accentueur mouchet, Chardonneret élégant, Fauvette grisette.</w:t>
      </w:r>
    </w:p>
    <w:p w14:paraId="47AD88DF" w14:textId="77777777" w:rsidR="00625648" w:rsidRPr="00BD36C3" w:rsidRDefault="00625648" w:rsidP="000A346B">
      <w:pPr>
        <w:suppressAutoHyphens w:val="0"/>
        <w:autoSpaceDE w:val="0"/>
        <w:adjustRightInd w:val="0"/>
        <w:textAlignment w:val="auto"/>
        <w:rPr>
          <w:rFonts w:cs="Arial"/>
          <w:color w:val="00AB00"/>
          <w:kern w:val="0"/>
          <w:szCs w:val="22"/>
          <w:lang w:bidi="ar-SA"/>
        </w:rPr>
      </w:pPr>
    </w:p>
    <w:p w14:paraId="273777F0" w14:textId="55147455" w:rsidR="0007578A" w:rsidRPr="00BD36C3" w:rsidRDefault="0007578A" w:rsidP="0007578A">
      <w:pPr>
        <w:suppressAutoHyphens w:val="0"/>
        <w:autoSpaceDE w:val="0"/>
        <w:adjustRightInd w:val="0"/>
        <w:jc w:val="both"/>
        <w:textAlignment w:val="auto"/>
        <w:rPr>
          <w:rFonts w:cs="Arial"/>
          <w:color w:val="000000"/>
          <w:kern w:val="0"/>
          <w:szCs w:val="22"/>
          <w:lang w:bidi="ar-SA"/>
        </w:rPr>
      </w:pPr>
      <w:r w:rsidRPr="00BD36C3">
        <w:rPr>
          <w:rFonts w:cs="Arial"/>
          <w:color w:val="000000"/>
          <w:kern w:val="0"/>
          <w:szCs w:val="22"/>
          <w:lang w:bidi="ar-SA"/>
        </w:rPr>
        <w:t xml:space="preserve">Le site de compensation est localisé dans la commune de Champigny-sur-Marne (94) au cœur du Parc du Plateau, </w:t>
      </w:r>
      <w:r w:rsidR="005C798A" w:rsidRPr="00BD36C3">
        <w:rPr>
          <w:rFonts w:cs="Arial"/>
          <w:color w:val="000000"/>
          <w:kern w:val="0"/>
          <w:szCs w:val="22"/>
          <w:lang w:bidi="ar-SA"/>
        </w:rPr>
        <w:t xml:space="preserve">situé à 300 mètres de la partie nord du projet, </w:t>
      </w:r>
      <w:r w:rsidRPr="00BD36C3">
        <w:rPr>
          <w:rFonts w:cs="Arial"/>
          <w:color w:val="000000"/>
          <w:kern w:val="0"/>
          <w:szCs w:val="22"/>
          <w:lang w:bidi="ar-SA"/>
        </w:rPr>
        <w:t xml:space="preserve">sur une surface totale de </w:t>
      </w:r>
      <w:r w:rsidR="00156F98" w:rsidRPr="00BD36C3">
        <w:rPr>
          <w:rFonts w:cs="Arial"/>
          <w:color w:val="000000"/>
          <w:kern w:val="0"/>
          <w:szCs w:val="22"/>
          <w:lang w:bidi="ar-SA"/>
        </w:rPr>
        <w:t>1,12 ha</w:t>
      </w:r>
      <w:r w:rsidRPr="00BD36C3">
        <w:rPr>
          <w:rFonts w:cs="Arial"/>
          <w:color w:val="000000"/>
          <w:kern w:val="0"/>
          <w:szCs w:val="22"/>
          <w:lang w:bidi="ar-SA"/>
        </w:rPr>
        <w:t xml:space="preserve">. </w:t>
      </w:r>
    </w:p>
    <w:p w14:paraId="0888E54D" w14:textId="072B84FA" w:rsidR="00F05724" w:rsidRPr="00BD36C3" w:rsidRDefault="0007578A" w:rsidP="0007578A">
      <w:pPr>
        <w:pStyle w:val="Textbody"/>
        <w:jc w:val="both"/>
      </w:pPr>
      <w:r w:rsidRPr="00BD36C3">
        <w:t>L’annexe</w:t>
      </w:r>
      <w:r w:rsidR="00582F73" w:rsidRPr="00BD36C3">
        <w:t xml:space="preserve"> 11 </w:t>
      </w:r>
      <w:r w:rsidRPr="00BD36C3">
        <w:t>cartographie l’emplacement de cette mesure compensatoire</w:t>
      </w:r>
      <w:r w:rsidR="00F05724" w:rsidRPr="00BD36C3">
        <w:t xml:space="preserve"> par rapport au projet</w:t>
      </w:r>
      <w:r w:rsidRPr="00BD36C3">
        <w:t>.</w:t>
      </w:r>
    </w:p>
    <w:p w14:paraId="1656FAE6" w14:textId="77777777" w:rsidR="003C00EA" w:rsidRPr="00BD36C3" w:rsidRDefault="003C00EA" w:rsidP="0002119C">
      <w:pPr>
        <w:pStyle w:val="Textbody"/>
        <w:jc w:val="both"/>
      </w:pPr>
    </w:p>
    <w:p w14:paraId="1AEB65C2" w14:textId="0F8DD405" w:rsidR="00A839D8" w:rsidRPr="00BD36C3" w:rsidRDefault="0002119C" w:rsidP="00F32746">
      <w:pPr>
        <w:pStyle w:val="Textbody"/>
        <w:jc w:val="both"/>
      </w:pPr>
      <w:r w:rsidRPr="00BD36C3">
        <w:t>Le plan de gestion de la mesure compensation sera réactualisé tous les dix ans</w:t>
      </w:r>
      <w:r w:rsidR="00504831" w:rsidRPr="00BD36C3">
        <w:t xml:space="preserve"> par un ingénieur écologue. </w:t>
      </w:r>
    </w:p>
    <w:p w14:paraId="4F0B84A1" w14:textId="07EBF2E7" w:rsidR="008A0739" w:rsidRPr="00BD36C3" w:rsidRDefault="008A0739" w:rsidP="00F32746">
      <w:pPr>
        <w:pStyle w:val="Textbody"/>
        <w:jc w:val="both"/>
      </w:pPr>
    </w:p>
    <w:tbl>
      <w:tblPr>
        <w:tblStyle w:val="TableauGrille4-Accentuation3"/>
        <w:tblW w:w="14737" w:type="dxa"/>
        <w:tblLayout w:type="fixed"/>
        <w:tblLook w:val="04A0" w:firstRow="1" w:lastRow="0" w:firstColumn="1" w:lastColumn="0" w:noHBand="0" w:noVBand="1"/>
      </w:tblPr>
      <w:tblGrid>
        <w:gridCol w:w="2122"/>
        <w:gridCol w:w="992"/>
        <w:gridCol w:w="1417"/>
        <w:gridCol w:w="1560"/>
        <w:gridCol w:w="2835"/>
        <w:gridCol w:w="5811"/>
      </w:tblGrid>
      <w:tr w:rsidR="00930973" w:rsidRPr="00BD36C3" w14:paraId="344E4972" w14:textId="77777777" w:rsidTr="00A4155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tcPr>
          <w:p w14:paraId="7879EC27" w14:textId="77777777" w:rsidR="008A0739" w:rsidRPr="00BD36C3" w:rsidRDefault="008A0739" w:rsidP="0030394C">
            <w:pPr>
              <w:pStyle w:val="Standard"/>
              <w:rPr>
                <w:rFonts w:ascii="Marianne" w:hAnsi="Marianne"/>
                <w:b w:val="0"/>
                <w:bCs w:val="0"/>
                <w:sz w:val="20"/>
                <w:szCs w:val="20"/>
              </w:rPr>
            </w:pPr>
            <w:r w:rsidRPr="00BD36C3">
              <w:rPr>
                <w:rFonts w:ascii="Marianne" w:hAnsi="Marianne"/>
                <w:sz w:val="20"/>
                <w:szCs w:val="20"/>
              </w:rPr>
              <w:t>Nom de la mesure</w:t>
            </w:r>
          </w:p>
        </w:tc>
        <w:tc>
          <w:tcPr>
            <w:tcW w:w="992" w:type="dxa"/>
          </w:tcPr>
          <w:p w14:paraId="78659F9C" w14:textId="77777777" w:rsidR="008A0739" w:rsidRPr="00BD36C3" w:rsidRDefault="008A0739" w:rsidP="0030394C">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Code de la mesure</w:t>
            </w:r>
          </w:p>
        </w:tc>
        <w:tc>
          <w:tcPr>
            <w:tcW w:w="1417" w:type="dxa"/>
          </w:tcPr>
          <w:p w14:paraId="6DA915C9" w14:textId="77777777" w:rsidR="008A0739" w:rsidRPr="00BD36C3" w:rsidRDefault="008A0739" w:rsidP="0030394C">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Échéance</w:t>
            </w:r>
          </w:p>
        </w:tc>
        <w:tc>
          <w:tcPr>
            <w:tcW w:w="1560" w:type="dxa"/>
          </w:tcPr>
          <w:p w14:paraId="0AB5B270" w14:textId="77777777" w:rsidR="008A0739" w:rsidRPr="00BD36C3" w:rsidRDefault="008A0739" w:rsidP="0030394C">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Localisation et référence du dossier</w:t>
            </w:r>
          </w:p>
        </w:tc>
        <w:tc>
          <w:tcPr>
            <w:tcW w:w="2835" w:type="dxa"/>
          </w:tcPr>
          <w:p w14:paraId="778B343F" w14:textId="77777777" w:rsidR="008A0739" w:rsidRPr="00BD36C3" w:rsidRDefault="008A0739" w:rsidP="0030394C">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Objet de la mesure</w:t>
            </w:r>
          </w:p>
        </w:tc>
        <w:tc>
          <w:tcPr>
            <w:tcW w:w="5811" w:type="dxa"/>
          </w:tcPr>
          <w:p w14:paraId="3260529E" w14:textId="77777777" w:rsidR="008A0739" w:rsidRPr="00BD36C3" w:rsidRDefault="008A0739" w:rsidP="0030394C">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Moyens à mettre en œuvre</w:t>
            </w:r>
          </w:p>
        </w:tc>
      </w:tr>
      <w:tr w:rsidR="00930973" w:rsidRPr="00BD36C3" w14:paraId="3DA264F4" w14:textId="77777777" w:rsidTr="00A415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A647048" w14:textId="76881950" w:rsidR="008A0739" w:rsidRPr="00896154" w:rsidRDefault="00A4155A" w:rsidP="0030394C">
            <w:pPr>
              <w:pStyle w:val="Standard"/>
              <w:rPr>
                <w:rFonts w:ascii="Marianne" w:hAnsi="Marianne"/>
                <w:sz w:val="20"/>
                <w:szCs w:val="20"/>
              </w:rPr>
            </w:pPr>
            <w:r w:rsidRPr="00896154">
              <w:rPr>
                <w:rFonts w:ascii="Marianne" w:hAnsi="Marianne"/>
                <w:sz w:val="20"/>
                <w:szCs w:val="20"/>
              </w:rPr>
              <w:t>MC01</w:t>
            </w:r>
            <w:r>
              <w:rPr>
                <w:rFonts w:ascii="Marianne" w:hAnsi="Marianne"/>
                <w:sz w:val="20"/>
                <w:szCs w:val="20"/>
              </w:rPr>
              <w:t xml:space="preserve"> - </w:t>
            </w:r>
            <w:r w:rsidR="008A0739" w:rsidRPr="00896154">
              <w:rPr>
                <w:rFonts w:ascii="Marianne" w:hAnsi="Marianne"/>
                <w:sz w:val="20"/>
                <w:szCs w:val="20"/>
              </w:rPr>
              <w:t>Création ou renaturation d’habitats et d’habitats favorables aux espèces cibles</w:t>
            </w:r>
          </w:p>
        </w:tc>
        <w:tc>
          <w:tcPr>
            <w:tcW w:w="992" w:type="dxa"/>
          </w:tcPr>
          <w:p w14:paraId="3A345A24" w14:textId="630983C3" w:rsidR="008A0739" w:rsidRPr="00896154" w:rsidRDefault="00A4155A" w:rsidP="0030394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highlight w:val="yellow"/>
              </w:rPr>
            </w:pPr>
            <w:r w:rsidRPr="00A4155A">
              <w:rPr>
                <w:rFonts w:ascii="Marianne" w:hAnsi="Marianne"/>
                <w:sz w:val="20"/>
                <w:szCs w:val="20"/>
              </w:rPr>
              <w:t>C.1.1a</w:t>
            </w:r>
          </w:p>
        </w:tc>
        <w:tc>
          <w:tcPr>
            <w:tcW w:w="1417" w:type="dxa"/>
          </w:tcPr>
          <w:p w14:paraId="71CA140A" w14:textId="77777777" w:rsidR="008A0739" w:rsidRPr="00BD36C3" w:rsidRDefault="008A0739"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Démarrage des travaux de compensation avant le démarrage des travaux de la tranche nord</w:t>
            </w:r>
          </w:p>
          <w:p w14:paraId="706FACC1" w14:textId="77777777" w:rsidR="008A0739" w:rsidRPr="00BD36C3" w:rsidRDefault="008A0739"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p>
          <w:p w14:paraId="0572E4B5" w14:textId="07436253" w:rsidR="008A0739" w:rsidRPr="00BD36C3" w:rsidRDefault="008A0739" w:rsidP="008A073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cs="Arial"/>
                <w:kern w:val="0"/>
                <w:sz w:val="20"/>
                <w:szCs w:val="20"/>
                <w:lang w:bidi="ar-SA"/>
              </w:rPr>
              <w:t>Mise en œuvre de la mesure sur une période minimale de 30 ans</w:t>
            </w:r>
          </w:p>
        </w:tc>
        <w:tc>
          <w:tcPr>
            <w:tcW w:w="1560" w:type="dxa"/>
          </w:tcPr>
          <w:p w14:paraId="23BCAE20" w14:textId="7779FD9E" w:rsidR="008A0739" w:rsidRPr="00BD36C3" w:rsidRDefault="008A0739" w:rsidP="0030394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Annexe</w:t>
            </w:r>
            <w:r w:rsidR="004A4E1B" w:rsidRPr="00BD36C3">
              <w:rPr>
                <w:rFonts w:ascii="Marianne" w:hAnsi="Marianne"/>
                <w:sz w:val="20"/>
                <w:szCs w:val="20"/>
              </w:rPr>
              <w:t xml:space="preserve">s 11 et </w:t>
            </w:r>
            <w:r w:rsidR="004A4E1B" w:rsidRPr="00BD36C3">
              <w:rPr>
                <w:rFonts w:ascii="Marianne" w:hAnsi="Marianne" w:cs="Arial"/>
                <w:kern w:val="0"/>
                <w:sz w:val="20"/>
                <w:szCs w:val="20"/>
                <w:lang w:bidi="ar-SA"/>
              </w:rPr>
              <w:t>13</w:t>
            </w:r>
          </w:p>
          <w:p w14:paraId="1870C836" w14:textId="77777777" w:rsidR="008A0739" w:rsidRPr="00BD36C3" w:rsidRDefault="008A0739" w:rsidP="0030394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39BD7724" w14:textId="35FE2269" w:rsidR="008A0739" w:rsidRPr="00BD36C3" w:rsidRDefault="008A0739" w:rsidP="0030394C">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140</w:t>
            </w:r>
          </w:p>
        </w:tc>
        <w:tc>
          <w:tcPr>
            <w:tcW w:w="2835" w:type="dxa"/>
          </w:tcPr>
          <w:p w14:paraId="34906A68" w14:textId="18074C03" w:rsidR="008A0739" w:rsidRPr="00BD36C3" w:rsidRDefault="008A0739" w:rsidP="0030394C">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Création d’une variété d’habitats cibles pour permettre aux espèces d’insectes, de reptiles, d’oiseaux et de mammifères faisant l’objet de la dérogation de réaliser leur cycle de vie sur le site renaturé</w:t>
            </w:r>
          </w:p>
        </w:tc>
        <w:tc>
          <w:tcPr>
            <w:tcW w:w="5811" w:type="dxa"/>
          </w:tcPr>
          <w:p w14:paraId="78D7850C" w14:textId="3B5E8FA9" w:rsidR="008A0739" w:rsidRPr="00BD36C3" w:rsidRDefault="008A0739" w:rsidP="008A073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Établissement d’un schéma de principe du programme écologique de renaturation du site de compensation composé de 6 modules (arboré, arbustif, herbacé, friche, verger et mare)</w:t>
            </w:r>
          </w:p>
          <w:p w14:paraId="35BA1046" w14:textId="09C03BFA" w:rsidR="007A5828" w:rsidRPr="00BD36C3" w:rsidRDefault="007A5828" w:rsidP="008A073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Liste indicative des espèces pour chaque module, en Annexe 14</w:t>
            </w:r>
          </w:p>
          <w:p w14:paraId="7F182893" w14:textId="77777777" w:rsidR="008A0739" w:rsidRPr="00BD36C3" w:rsidRDefault="008A0739" w:rsidP="008A073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 Établissement d’un plan de gestion de la mesure de compensation réactualisé tous les 10 ans par un ingénieur écologue </w:t>
            </w:r>
          </w:p>
          <w:p w14:paraId="5CD97C1F" w14:textId="77777777" w:rsidR="008A0739" w:rsidRPr="00BD36C3" w:rsidRDefault="008A0739" w:rsidP="008A073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Mise en œuvre de protections des milieux type ganivelle</w:t>
            </w:r>
          </w:p>
          <w:p w14:paraId="38D611B5" w14:textId="0DEDC21B" w:rsidR="00930973" w:rsidRPr="00BD36C3" w:rsidRDefault="008A0739" w:rsidP="008A0739">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 </w:t>
            </w:r>
            <w:r w:rsidRPr="00BD36C3">
              <w:rPr>
                <w:rFonts w:ascii="Marianne" w:hAnsi="Marianne"/>
                <w:sz w:val="20"/>
                <w:szCs w:val="20"/>
                <w:u w:val="single"/>
              </w:rPr>
              <w:t>Module arboré</w:t>
            </w:r>
            <w:r w:rsidRPr="00BD36C3">
              <w:rPr>
                <w:rFonts w:ascii="Marianne" w:hAnsi="Marianne"/>
                <w:sz w:val="20"/>
                <w:szCs w:val="20"/>
              </w:rPr>
              <w:t xml:space="preserve"> : création d’espaces arborés denses (plantation de 3 grands arbres, de 2 petits arbres, de 3 arbustes et de 5 lianes)</w:t>
            </w:r>
          </w:p>
          <w:p w14:paraId="4D9A4898" w14:textId="49E023A9" w:rsidR="00930973" w:rsidRPr="00BD36C3" w:rsidRDefault="008A0739"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sz w:val="20"/>
                <w:szCs w:val="20"/>
              </w:rPr>
              <w:t xml:space="preserve">- </w:t>
            </w:r>
            <w:r w:rsidRPr="00BD36C3">
              <w:rPr>
                <w:sz w:val="20"/>
                <w:szCs w:val="20"/>
                <w:u w:val="single"/>
              </w:rPr>
              <w:t>Module arbustif</w:t>
            </w:r>
            <w:r w:rsidRPr="00BD36C3">
              <w:rPr>
                <w:sz w:val="20"/>
                <w:szCs w:val="20"/>
              </w:rPr>
              <w:t> : c</w:t>
            </w:r>
            <w:r w:rsidRPr="00BD36C3">
              <w:rPr>
                <w:rFonts w:cs="Arial"/>
                <w:kern w:val="0"/>
                <w:sz w:val="20"/>
                <w:szCs w:val="20"/>
                <w:lang w:bidi="ar-SA"/>
              </w:rPr>
              <w:t>réation d’une lisière arbustive à proximité des espaces boisés denses</w:t>
            </w:r>
          </w:p>
          <w:p w14:paraId="1BCA3F2D" w14:textId="4C2D3F43" w:rsidR="00FA15BD" w:rsidRPr="00BD36C3" w:rsidRDefault="00FA15BD" w:rsidP="00FA15BD">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 xml:space="preserve">- </w:t>
            </w:r>
            <w:r w:rsidRPr="00BD36C3">
              <w:rPr>
                <w:rFonts w:ascii="Marianne" w:hAnsi="Marianne"/>
                <w:sz w:val="20"/>
                <w:szCs w:val="20"/>
                <w:u w:val="single"/>
              </w:rPr>
              <w:t>Composition du substrat des modules arboré et arbustif</w:t>
            </w:r>
            <w:r w:rsidRPr="00BD36C3">
              <w:rPr>
                <w:rFonts w:ascii="Marianne" w:hAnsi="Marianne"/>
                <w:sz w:val="20"/>
                <w:szCs w:val="20"/>
              </w:rPr>
              <w:t> : 20 % de Compost et 80 % de Terre Franche sur 30 cm d’épaisseur</w:t>
            </w:r>
          </w:p>
          <w:p w14:paraId="542416CC" w14:textId="18836BE3" w:rsidR="008A0739" w:rsidRPr="00BD36C3" w:rsidRDefault="008A0739"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lastRenderedPageBreak/>
              <w:t xml:space="preserve">- </w:t>
            </w:r>
            <w:r w:rsidRPr="00BD36C3">
              <w:rPr>
                <w:rFonts w:cs="Arial"/>
                <w:kern w:val="0"/>
                <w:sz w:val="20"/>
                <w:szCs w:val="20"/>
                <w:u w:val="single"/>
                <w:lang w:bidi="ar-SA"/>
              </w:rPr>
              <w:t>Module herbacé</w:t>
            </w:r>
            <w:r w:rsidRPr="00BD36C3">
              <w:rPr>
                <w:rFonts w:cs="Arial"/>
                <w:kern w:val="0"/>
                <w:sz w:val="20"/>
                <w:szCs w:val="20"/>
                <w:lang w:bidi="ar-SA"/>
              </w:rPr>
              <w:t> : création de milieux ouverts composés de prairies hautes et basses de fauche et d’une lisière herbacée à proximité des espaces boisés denses</w:t>
            </w:r>
          </w:p>
          <w:p w14:paraId="04CEA016" w14:textId="01D673C3" w:rsidR="008248FE" w:rsidRPr="00BD36C3" w:rsidRDefault="008248FE"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xml:space="preserve">- </w:t>
            </w:r>
            <w:r w:rsidRPr="00BD36C3">
              <w:rPr>
                <w:rFonts w:cs="Arial"/>
                <w:kern w:val="0"/>
                <w:sz w:val="20"/>
                <w:szCs w:val="20"/>
                <w:u w:val="single"/>
                <w:lang w:bidi="ar-SA"/>
              </w:rPr>
              <w:t>Module verger</w:t>
            </w:r>
            <w:r w:rsidRPr="00BD36C3">
              <w:rPr>
                <w:rFonts w:cs="Arial"/>
                <w:kern w:val="0"/>
                <w:sz w:val="20"/>
                <w:szCs w:val="20"/>
                <w:lang w:bidi="ar-SA"/>
              </w:rPr>
              <w:t> : plantation de vergers tout le long du cheminement</w:t>
            </w:r>
          </w:p>
          <w:p w14:paraId="4C60F3B8" w14:textId="325C0B96" w:rsidR="008248FE" w:rsidRPr="00BD36C3" w:rsidRDefault="00CD641D"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sz w:val="20"/>
                <w:szCs w:val="20"/>
              </w:rPr>
              <w:t xml:space="preserve">- </w:t>
            </w:r>
            <w:r w:rsidR="008248FE" w:rsidRPr="00BD36C3">
              <w:rPr>
                <w:sz w:val="20"/>
                <w:szCs w:val="20"/>
                <w:u w:val="single"/>
              </w:rPr>
              <w:t>Composition du substrat des modules herbacé et verger</w:t>
            </w:r>
            <w:r w:rsidR="008248FE" w:rsidRPr="00BD36C3">
              <w:rPr>
                <w:sz w:val="20"/>
                <w:szCs w:val="20"/>
              </w:rPr>
              <w:t xml:space="preserve"> : </w:t>
            </w:r>
            <w:r w:rsidR="008248FE" w:rsidRPr="00BD36C3">
              <w:rPr>
                <w:rFonts w:cs="Arial"/>
                <w:kern w:val="0"/>
                <w:sz w:val="20"/>
                <w:szCs w:val="20"/>
                <w:lang w:bidi="ar-SA"/>
              </w:rPr>
              <w:t>10 % de Compost et 90 % de Terre Franche sur 30 cm d’épaisseur</w:t>
            </w:r>
          </w:p>
          <w:p w14:paraId="7398BCE6" w14:textId="77777777" w:rsidR="00FA15BD" w:rsidRPr="00BD36C3" w:rsidRDefault="008A0739"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u w:val="single"/>
                <w:lang w:bidi="ar-SA"/>
              </w:rPr>
              <w:t>Module friche</w:t>
            </w:r>
            <w:r w:rsidRPr="00BD36C3">
              <w:rPr>
                <w:rFonts w:cs="Arial"/>
                <w:kern w:val="0"/>
                <w:sz w:val="20"/>
                <w:szCs w:val="20"/>
                <w:lang w:bidi="ar-SA"/>
              </w:rPr>
              <w:t xml:space="preserve"> : </w:t>
            </w:r>
          </w:p>
          <w:p w14:paraId="078B7D82" w14:textId="405E824C" w:rsidR="008A0739" w:rsidRPr="00BD36C3" w:rsidRDefault="00FA15BD" w:rsidP="00D358A6">
            <w:pPr>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C</w:t>
            </w:r>
            <w:r w:rsidR="008A0739" w:rsidRPr="00BD36C3">
              <w:rPr>
                <w:rFonts w:cs="Arial"/>
                <w:kern w:val="0"/>
                <w:sz w:val="20"/>
                <w:szCs w:val="20"/>
                <w:lang w:bidi="ar-SA"/>
              </w:rPr>
              <w:t>réation de milieux ouverts composés de friches à carottes, composées de nombreuses vivaces et bisannuelles</w:t>
            </w:r>
          </w:p>
          <w:p w14:paraId="2181B50E" w14:textId="3DC560FF" w:rsidR="00FA15BD" w:rsidRPr="00BD36C3" w:rsidRDefault="00FA15BD" w:rsidP="00FA15BD">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xml:space="preserve">- </w:t>
            </w:r>
            <w:r w:rsidRPr="00BD36C3">
              <w:rPr>
                <w:rFonts w:cs="Arial"/>
                <w:kern w:val="0"/>
                <w:sz w:val="20"/>
                <w:szCs w:val="20"/>
                <w:u w:val="single"/>
                <w:lang w:bidi="ar-SA"/>
              </w:rPr>
              <w:t>Composition du substrat</w:t>
            </w:r>
            <w:r w:rsidR="00D358A6" w:rsidRPr="00BD36C3">
              <w:rPr>
                <w:rFonts w:cs="Arial"/>
                <w:kern w:val="0"/>
                <w:sz w:val="20"/>
                <w:szCs w:val="20"/>
                <w:u w:val="single"/>
                <w:lang w:bidi="ar-SA"/>
              </w:rPr>
              <w:t xml:space="preserve"> du module friche</w:t>
            </w:r>
            <w:r w:rsidRPr="00BD36C3">
              <w:rPr>
                <w:rFonts w:cs="Arial"/>
                <w:kern w:val="0"/>
                <w:sz w:val="20"/>
                <w:szCs w:val="20"/>
                <w:lang w:bidi="ar-SA"/>
              </w:rPr>
              <w:t> : Terre Franche sur 10 cm d’épaisseur (réutilisation de l’excès de déblais généré pour constituer le substrat de la friche</w:t>
            </w:r>
          </w:p>
          <w:p w14:paraId="34EEACFA" w14:textId="33470EB6" w:rsidR="00FA15BD" w:rsidRPr="00BD36C3" w:rsidRDefault="008A0739"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u w:val="single"/>
                <w:lang w:bidi="ar-SA"/>
              </w:rPr>
            </w:pPr>
            <w:r w:rsidRPr="00BD36C3">
              <w:rPr>
                <w:rFonts w:cs="Arial"/>
                <w:kern w:val="0"/>
                <w:sz w:val="20"/>
                <w:szCs w:val="20"/>
                <w:u w:val="single"/>
                <w:lang w:bidi="ar-SA"/>
              </w:rPr>
              <w:t>Module mare</w:t>
            </w:r>
            <w:r w:rsidRPr="00BD36C3">
              <w:rPr>
                <w:rFonts w:cs="Arial"/>
                <w:kern w:val="0"/>
                <w:sz w:val="20"/>
                <w:szCs w:val="20"/>
                <w:lang w:bidi="ar-SA"/>
              </w:rPr>
              <w:t> :</w:t>
            </w:r>
          </w:p>
          <w:p w14:paraId="5ADDC4A4" w14:textId="58862B83" w:rsidR="00FA15BD" w:rsidRPr="00BD36C3" w:rsidRDefault="00FA15BD"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C</w:t>
            </w:r>
            <w:r w:rsidR="008A0739" w:rsidRPr="00BD36C3">
              <w:rPr>
                <w:rFonts w:cs="Arial"/>
                <w:kern w:val="0"/>
                <w:sz w:val="20"/>
                <w:szCs w:val="20"/>
                <w:lang w:bidi="ar-SA"/>
              </w:rPr>
              <w:t>réation d’une mare de 200 m</w:t>
            </w:r>
            <w:r w:rsidR="008A0739" w:rsidRPr="00BD36C3">
              <w:rPr>
                <w:rFonts w:cs="Arial"/>
                <w:kern w:val="0"/>
                <w:sz w:val="20"/>
                <w:szCs w:val="20"/>
                <w:vertAlign w:val="superscript"/>
                <w:lang w:bidi="ar-SA"/>
              </w:rPr>
              <w:t>2</w:t>
            </w:r>
            <w:r w:rsidR="008A0739" w:rsidRPr="00BD36C3">
              <w:rPr>
                <w:rFonts w:cs="Arial"/>
                <w:kern w:val="0"/>
                <w:sz w:val="20"/>
                <w:szCs w:val="20"/>
                <w:lang w:bidi="ar-SA"/>
              </w:rPr>
              <w:t xml:space="preserve"> ombragée, placée au sud, sur le sol de marne, au milieu d’espaces défensifs (friches et ganivelles). Alternance humide et sèche en été</w:t>
            </w:r>
          </w:p>
          <w:p w14:paraId="1E0EB036" w14:textId="773CAB4F" w:rsidR="00FA15BD" w:rsidRPr="00BD36C3" w:rsidRDefault="00FA15BD"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xml:space="preserve">- </w:t>
            </w:r>
            <w:r w:rsidRPr="00BD36C3">
              <w:rPr>
                <w:rFonts w:cs="Arial"/>
                <w:kern w:val="0"/>
                <w:sz w:val="20"/>
                <w:szCs w:val="20"/>
                <w:u w:val="single"/>
                <w:lang w:bidi="ar-SA"/>
              </w:rPr>
              <w:t>Composition du substrat</w:t>
            </w:r>
            <w:r w:rsidR="00D358A6" w:rsidRPr="00BD36C3">
              <w:rPr>
                <w:rFonts w:cs="Arial"/>
                <w:kern w:val="0"/>
                <w:sz w:val="20"/>
                <w:szCs w:val="20"/>
                <w:u w:val="single"/>
                <w:lang w:bidi="ar-SA"/>
              </w:rPr>
              <w:t xml:space="preserve"> du module mare</w:t>
            </w:r>
            <w:r w:rsidRPr="00BD36C3">
              <w:rPr>
                <w:rFonts w:cs="Arial"/>
                <w:kern w:val="0"/>
                <w:sz w:val="20"/>
                <w:szCs w:val="20"/>
                <w:lang w:bidi="ar-SA"/>
              </w:rPr>
              <w:t> : au moins 80% de fond argileux sur 20 cm d’épaisseur, substrat type herbacé en ourlet épousant les bords</w:t>
            </w:r>
          </w:p>
          <w:p w14:paraId="7AC2EA44" w14:textId="0092E2AD" w:rsidR="008A0739" w:rsidRPr="00BD36C3" w:rsidRDefault="008A0739"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xml:space="preserve">- Mise en œuvre d’un plan d’action pour chaque module (arboré, arbustif, herbacé, friche, verger, mare) </w:t>
            </w:r>
          </w:p>
          <w:p w14:paraId="22A22665" w14:textId="77777777" w:rsidR="008A0739" w:rsidRPr="00BD36C3" w:rsidRDefault="008A0739"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Choix d’espèces végétales d’origine locale</w:t>
            </w:r>
          </w:p>
          <w:p w14:paraId="41A7B58D" w14:textId="59BEAA66" w:rsidR="008A0739" w:rsidRPr="00BD36C3" w:rsidRDefault="008A0739" w:rsidP="008A0739">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rFonts w:cs="Arial"/>
                <w:kern w:val="0"/>
                <w:sz w:val="20"/>
                <w:szCs w:val="20"/>
                <w:lang w:bidi="ar-SA"/>
              </w:rPr>
              <w:t xml:space="preserve">- </w:t>
            </w:r>
            <w:r w:rsidRPr="00BD36C3">
              <w:rPr>
                <w:sz w:val="20"/>
                <w:szCs w:val="20"/>
              </w:rPr>
              <w:t>É</w:t>
            </w:r>
            <w:r w:rsidRPr="00BD36C3">
              <w:rPr>
                <w:rFonts w:cs="Arial"/>
                <w:kern w:val="0"/>
                <w:sz w:val="20"/>
                <w:szCs w:val="20"/>
                <w:lang w:bidi="ar-SA"/>
              </w:rPr>
              <w:t>tagement des strates et création d’une diversité structurale avec au moins 3 strates de végétations bien constituées (</w:t>
            </w:r>
            <w:r w:rsidR="00930973" w:rsidRPr="00BD36C3">
              <w:rPr>
                <w:rFonts w:cs="Arial"/>
                <w:kern w:val="0"/>
                <w:sz w:val="20"/>
                <w:szCs w:val="20"/>
                <w:lang w:bidi="ar-SA"/>
              </w:rPr>
              <w:t>m</w:t>
            </w:r>
            <w:r w:rsidRPr="00BD36C3">
              <w:rPr>
                <w:rFonts w:cs="Arial"/>
                <w:kern w:val="0"/>
                <w:sz w:val="20"/>
                <w:szCs w:val="20"/>
                <w:lang w:bidi="ar-SA"/>
              </w:rPr>
              <w:t>odule</w:t>
            </w:r>
            <w:r w:rsidR="00930973" w:rsidRPr="00BD36C3">
              <w:rPr>
                <w:rFonts w:cs="Arial"/>
                <w:kern w:val="0"/>
                <w:sz w:val="20"/>
                <w:szCs w:val="20"/>
                <w:lang w:bidi="ar-SA"/>
              </w:rPr>
              <w:t>s</w:t>
            </w:r>
            <w:r w:rsidRPr="00BD36C3">
              <w:rPr>
                <w:rFonts w:cs="Arial"/>
                <w:kern w:val="0"/>
                <w:sz w:val="20"/>
                <w:szCs w:val="20"/>
                <w:lang w:bidi="ar-SA"/>
              </w:rPr>
              <w:t xml:space="preserve"> arboré, arbustif et herbacé)</w:t>
            </w:r>
          </w:p>
          <w:p w14:paraId="22AC0E04" w14:textId="4EF9D83A" w:rsidR="005F356D" w:rsidRPr="00BD36C3" w:rsidRDefault="008A0739" w:rsidP="008A0739">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t>- Création d’un sentier de découverte pédagogique pour le public avec signalétiqu</w:t>
            </w:r>
            <w:r w:rsidR="005F356D" w:rsidRPr="00BD36C3">
              <w:rPr>
                <w:rFonts w:ascii="Marianne" w:hAnsi="Marianne" w:cs="Arial"/>
                <w:kern w:val="0"/>
                <w:sz w:val="20"/>
                <w:szCs w:val="20"/>
                <w:lang w:bidi="ar-SA"/>
              </w:rPr>
              <w:t>e</w:t>
            </w:r>
          </w:p>
        </w:tc>
      </w:tr>
    </w:tbl>
    <w:p w14:paraId="18C86D9A" w14:textId="77777777" w:rsidR="00E0559D" w:rsidRDefault="00E0559D" w:rsidP="00FA2B47">
      <w:pPr>
        <w:pStyle w:val="Titre3"/>
      </w:pPr>
    </w:p>
    <w:p w14:paraId="0B46B6F7" w14:textId="77777777" w:rsidR="00E0559D" w:rsidRDefault="00E0559D" w:rsidP="00FA2B47">
      <w:pPr>
        <w:pStyle w:val="Titre3"/>
      </w:pPr>
    </w:p>
    <w:p w14:paraId="1149E8CC" w14:textId="1E85BA3F" w:rsidR="0011383C" w:rsidRPr="00BD36C3" w:rsidRDefault="00AF123A" w:rsidP="00FA2B47">
      <w:pPr>
        <w:pStyle w:val="Titre3"/>
      </w:pPr>
      <w:r w:rsidRPr="00BD36C3">
        <w:t xml:space="preserve">Article </w:t>
      </w:r>
      <w:r w:rsidR="00E45858" w:rsidRPr="00BD36C3">
        <w:t>7</w:t>
      </w:r>
      <w:r w:rsidRPr="00BD36C3">
        <w:t xml:space="preserve"> : </w:t>
      </w:r>
      <w:r w:rsidR="0011383C" w:rsidRPr="00BD36C3">
        <w:t>Mesures d’accompagnement</w:t>
      </w:r>
    </w:p>
    <w:p w14:paraId="09457CCA" w14:textId="49D0FA98" w:rsidR="00E32574" w:rsidRPr="00BD36C3" w:rsidRDefault="00E32574" w:rsidP="00E32574">
      <w:pPr>
        <w:pStyle w:val="Textbody"/>
      </w:pPr>
    </w:p>
    <w:tbl>
      <w:tblPr>
        <w:tblStyle w:val="TableauGrille4-Accentuation3"/>
        <w:tblW w:w="14879" w:type="dxa"/>
        <w:tblLayout w:type="fixed"/>
        <w:tblLook w:val="04A0" w:firstRow="1" w:lastRow="0" w:firstColumn="1" w:lastColumn="0" w:noHBand="0" w:noVBand="1"/>
      </w:tblPr>
      <w:tblGrid>
        <w:gridCol w:w="2113"/>
        <w:gridCol w:w="990"/>
        <w:gridCol w:w="1563"/>
        <w:gridCol w:w="1558"/>
        <w:gridCol w:w="2792"/>
        <w:gridCol w:w="5863"/>
      </w:tblGrid>
      <w:tr w:rsidR="00E32574" w:rsidRPr="00BD36C3" w14:paraId="015D787C" w14:textId="77777777" w:rsidTr="00E055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3" w:type="dxa"/>
          </w:tcPr>
          <w:p w14:paraId="03FD1E97" w14:textId="77777777" w:rsidR="00E32574" w:rsidRPr="00BD36C3" w:rsidRDefault="00E32574" w:rsidP="001329F8">
            <w:pPr>
              <w:pStyle w:val="Standard"/>
              <w:rPr>
                <w:rFonts w:ascii="Marianne" w:hAnsi="Marianne"/>
                <w:b w:val="0"/>
                <w:bCs w:val="0"/>
                <w:sz w:val="20"/>
                <w:szCs w:val="20"/>
              </w:rPr>
            </w:pPr>
            <w:r w:rsidRPr="00BD36C3">
              <w:rPr>
                <w:rFonts w:ascii="Marianne" w:hAnsi="Marianne"/>
                <w:sz w:val="20"/>
                <w:szCs w:val="20"/>
              </w:rPr>
              <w:t>Nom de la mesure</w:t>
            </w:r>
          </w:p>
        </w:tc>
        <w:tc>
          <w:tcPr>
            <w:tcW w:w="990" w:type="dxa"/>
          </w:tcPr>
          <w:p w14:paraId="208B481F" w14:textId="77777777" w:rsidR="00E32574" w:rsidRPr="00BD36C3" w:rsidRDefault="00E32574" w:rsidP="001329F8">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Code de la mesure</w:t>
            </w:r>
          </w:p>
        </w:tc>
        <w:tc>
          <w:tcPr>
            <w:tcW w:w="1563" w:type="dxa"/>
          </w:tcPr>
          <w:p w14:paraId="1A5A88C2" w14:textId="77777777" w:rsidR="00E32574" w:rsidRPr="00BD36C3" w:rsidRDefault="00E32574" w:rsidP="001329F8">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Échéance</w:t>
            </w:r>
          </w:p>
        </w:tc>
        <w:tc>
          <w:tcPr>
            <w:tcW w:w="1558" w:type="dxa"/>
          </w:tcPr>
          <w:p w14:paraId="1E3D367F" w14:textId="77777777" w:rsidR="00E32574" w:rsidRPr="00BD36C3" w:rsidRDefault="00E32574" w:rsidP="001329F8">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Localisation et référence du dossier</w:t>
            </w:r>
          </w:p>
        </w:tc>
        <w:tc>
          <w:tcPr>
            <w:tcW w:w="2792" w:type="dxa"/>
          </w:tcPr>
          <w:p w14:paraId="2D606C92" w14:textId="77777777" w:rsidR="00E32574" w:rsidRPr="00BD36C3" w:rsidRDefault="00E32574" w:rsidP="001329F8">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Objet de la mesure</w:t>
            </w:r>
          </w:p>
        </w:tc>
        <w:tc>
          <w:tcPr>
            <w:tcW w:w="5863" w:type="dxa"/>
          </w:tcPr>
          <w:p w14:paraId="6731ECFC" w14:textId="77777777" w:rsidR="00E32574" w:rsidRPr="00BD36C3" w:rsidRDefault="00E32574" w:rsidP="001329F8">
            <w:pPr>
              <w:pStyle w:val="Standard"/>
              <w:cnfStyle w:val="100000000000" w:firstRow="1" w:lastRow="0" w:firstColumn="0" w:lastColumn="0" w:oddVBand="0" w:evenVBand="0" w:oddHBand="0" w:evenHBand="0" w:firstRowFirstColumn="0" w:firstRowLastColumn="0" w:lastRowFirstColumn="0" w:lastRowLastColumn="0"/>
              <w:rPr>
                <w:rFonts w:ascii="Marianne" w:hAnsi="Marianne"/>
                <w:b w:val="0"/>
                <w:bCs w:val="0"/>
                <w:sz w:val="20"/>
                <w:szCs w:val="20"/>
              </w:rPr>
            </w:pPr>
            <w:r w:rsidRPr="00BD36C3">
              <w:rPr>
                <w:rFonts w:ascii="Marianne" w:hAnsi="Marianne"/>
                <w:sz w:val="20"/>
                <w:szCs w:val="20"/>
              </w:rPr>
              <w:t>Moyens à mettre en œuvre</w:t>
            </w:r>
          </w:p>
        </w:tc>
      </w:tr>
      <w:tr w:rsidR="00E32574" w:rsidRPr="00BD36C3" w14:paraId="36C386F6" w14:textId="77777777" w:rsidTr="00891790">
        <w:trPr>
          <w:cnfStyle w:val="000000100000" w:firstRow="0" w:lastRow="0" w:firstColumn="0" w:lastColumn="0" w:oddVBand="0" w:evenVBand="0" w:oddHBand="1" w:evenHBand="0" w:firstRowFirstColumn="0" w:firstRowLastColumn="0" w:lastRowFirstColumn="0" w:lastRowLastColumn="0"/>
          <w:trHeight w:val="2698"/>
        </w:trPr>
        <w:tc>
          <w:tcPr>
            <w:cnfStyle w:val="001000000000" w:firstRow="0" w:lastRow="0" w:firstColumn="1" w:lastColumn="0" w:oddVBand="0" w:evenVBand="0" w:oddHBand="0" w:evenHBand="0" w:firstRowFirstColumn="0" w:firstRowLastColumn="0" w:lastRowFirstColumn="0" w:lastRowLastColumn="0"/>
            <w:tcW w:w="2113" w:type="dxa"/>
          </w:tcPr>
          <w:p w14:paraId="79E3E6F7" w14:textId="2ED1EB90" w:rsidR="00E32574" w:rsidRPr="00896154" w:rsidRDefault="00A4155A" w:rsidP="001329F8">
            <w:pPr>
              <w:pStyle w:val="Standard"/>
              <w:rPr>
                <w:rFonts w:ascii="Marianne" w:hAnsi="Marianne"/>
                <w:sz w:val="20"/>
                <w:szCs w:val="20"/>
              </w:rPr>
            </w:pPr>
            <w:r w:rsidRPr="00896154">
              <w:rPr>
                <w:rFonts w:ascii="Marianne" w:hAnsi="Marianne"/>
                <w:sz w:val="20"/>
                <w:szCs w:val="20"/>
              </w:rPr>
              <w:t>MA01</w:t>
            </w:r>
            <w:r>
              <w:rPr>
                <w:rFonts w:ascii="Marianne" w:hAnsi="Marianne"/>
                <w:sz w:val="20"/>
                <w:szCs w:val="20"/>
              </w:rPr>
              <w:t xml:space="preserve"> - </w:t>
            </w:r>
            <w:r w:rsidR="00E32574" w:rsidRPr="00896154">
              <w:rPr>
                <w:rFonts w:ascii="Marianne" w:hAnsi="Marianne"/>
                <w:sz w:val="20"/>
                <w:szCs w:val="20"/>
              </w:rPr>
              <w:t>Aménag</w:t>
            </w:r>
            <w:r w:rsidR="003362B8" w:rsidRPr="00896154">
              <w:rPr>
                <w:rFonts w:ascii="Marianne" w:hAnsi="Marianne"/>
                <w:sz w:val="20"/>
                <w:szCs w:val="20"/>
              </w:rPr>
              <w:t>e</w:t>
            </w:r>
            <w:r w:rsidR="00E32574" w:rsidRPr="00896154">
              <w:rPr>
                <w:rFonts w:ascii="Marianne" w:hAnsi="Marianne"/>
                <w:sz w:val="20"/>
                <w:szCs w:val="20"/>
              </w:rPr>
              <w:t>ments ponctuels (abris ou gîtes pour la faune)</w:t>
            </w:r>
          </w:p>
        </w:tc>
        <w:tc>
          <w:tcPr>
            <w:tcW w:w="990" w:type="dxa"/>
          </w:tcPr>
          <w:p w14:paraId="37207B3B" w14:textId="30A854F9" w:rsidR="00E32574" w:rsidRPr="00A4155A" w:rsidRDefault="00A4155A" w:rsidP="001329F8">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A4155A">
              <w:rPr>
                <w:rFonts w:ascii="Marianne" w:hAnsi="Marianne"/>
                <w:sz w:val="20"/>
                <w:szCs w:val="20"/>
              </w:rPr>
              <w:t>A</w:t>
            </w:r>
            <w:proofErr w:type="gramStart"/>
            <w:r w:rsidRPr="00A4155A">
              <w:rPr>
                <w:rFonts w:ascii="Marianne" w:hAnsi="Marianne"/>
                <w:sz w:val="20"/>
                <w:szCs w:val="20"/>
              </w:rPr>
              <w:t>3.a</w:t>
            </w:r>
            <w:proofErr w:type="gramEnd"/>
          </w:p>
        </w:tc>
        <w:tc>
          <w:tcPr>
            <w:tcW w:w="1563" w:type="dxa"/>
          </w:tcPr>
          <w:p w14:paraId="74246238" w14:textId="1A4F2E93" w:rsidR="00E32574" w:rsidRPr="00BD36C3" w:rsidRDefault="00E32574" w:rsidP="001329F8">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En phase d’exploitation</w:t>
            </w:r>
          </w:p>
        </w:tc>
        <w:tc>
          <w:tcPr>
            <w:tcW w:w="1558" w:type="dxa"/>
          </w:tcPr>
          <w:p w14:paraId="32D8EBBD" w14:textId="77777777" w:rsidR="00E32574" w:rsidRPr="00BD36C3" w:rsidRDefault="00E32574" w:rsidP="001329F8">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w:t>
            </w:r>
          </w:p>
          <w:p w14:paraId="46D892FE" w14:textId="77777777" w:rsidR="00E32574" w:rsidRPr="00BD36C3" w:rsidRDefault="00E32574" w:rsidP="001329F8">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p>
          <w:p w14:paraId="7D8BF23C" w14:textId="367A4025" w:rsidR="00E32574" w:rsidRPr="00BD36C3" w:rsidRDefault="00E32574" w:rsidP="001329F8">
            <w:pPr>
              <w:pStyle w:val="Standard"/>
              <w:cnfStyle w:val="000000100000" w:firstRow="0" w:lastRow="0" w:firstColumn="0" w:lastColumn="0" w:oddVBand="0" w:evenVBand="0" w:oddHBand="1"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168</w:t>
            </w:r>
          </w:p>
        </w:tc>
        <w:tc>
          <w:tcPr>
            <w:tcW w:w="2792" w:type="dxa"/>
          </w:tcPr>
          <w:p w14:paraId="7CD8F170" w14:textId="15368D34" w:rsidR="00E32574" w:rsidRPr="00BD36C3" w:rsidRDefault="00F30DC6" w:rsidP="001329F8">
            <w:pPr>
              <w:suppressAutoHyphens w:val="0"/>
              <w:autoSpaceDE w:val="0"/>
              <w:adjustRightInd w:val="0"/>
              <w:textAlignment w:val="auto"/>
              <w:cnfStyle w:val="000000100000" w:firstRow="0" w:lastRow="0" w:firstColumn="0" w:lastColumn="0" w:oddVBand="0" w:evenVBand="0" w:oddHBand="1" w:evenHBand="0" w:firstRowFirstColumn="0" w:firstRowLastColumn="0" w:lastRowFirstColumn="0" w:lastRowLastColumn="0"/>
              <w:rPr>
                <w:rFonts w:cs="Arial"/>
                <w:kern w:val="0"/>
                <w:sz w:val="20"/>
                <w:szCs w:val="20"/>
                <w:lang w:bidi="ar-SA"/>
              </w:rPr>
            </w:pPr>
            <w:r w:rsidRPr="00BD36C3">
              <w:rPr>
                <w:sz w:val="20"/>
                <w:szCs w:val="20"/>
              </w:rPr>
              <w:t>Création</w:t>
            </w:r>
            <w:r w:rsidR="00E32574" w:rsidRPr="00BD36C3">
              <w:rPr>
                <w:sz w:val="20"/>
                <w:szCs w:val="20"/>
              </w:rPr>
              <w:t xml:space="preserve"> </w:t>
            </w:r>
            <w:r w:rsidR="00BA070A" w:rsidRPr="00BD36C3">
              <w:rPr>
                <w:sz w:val="20"/>
                <w:szCs w:val="20"/>
              </w:rPr>
              <w:t>de cavités</w:t>
            </w:r>
            <w:r w:rsidRPr="00BD36C3">
              <w:rPr>
                <w:sz w:val="20"/>
                <w:szCs w:val="20"/>
              </w:rPr>
              <w:t xml:space="preserve"> afin d’accueillir la faune</w:t>
            </w:r>
          </w:p>
        </w:tc>
        <w:tc>
          <w:tcPr>
            <w:tcW w:w="5863" w:type="dxa"/>
          </w:tcPr>
          <w:p w14:paraId="30846A73" w14:textId="6AEEB3E3" w:rsidR="00E32574" w:rsidRPr="00BD36C3" w:rsidRDefault="00E32574" w:rsidP="001329F8">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t>- Création de différents modèles d</w:t>
            </w:r>
            <w:r w:rsidR="00F27D28">
              <w:rPr>
                <w:rFonts w:ascii="Marianne" w:hAnsi="Marianne" w:cs="Arial"/>
                <w:kern w:val="0"/>
                <w:sz w:val="20"/>
                <w:szCs w:val="20"/>
                <w:lang w:bidi="ar-SA"/>
              </w:rPr>
              <w:t>e nichoirs ornithologiques</w:t>
            </w:r>
            <w:r w:rsidRPr="00BD36C3">
              <w:rPr>
                <w:rFonts w:ascii="Marianne" w:hAnsi="Marianne" w:cs="Arial"/>
                <w:kern w:val="0"/>
                <w:sz w:val="20"/>
                <w:szCs w:val="20"/>
                <w:lang w:bidi="ar-SA"/>
              </w:rPr>
              <w:t>, issus d’une association entre un mât en bois et un nichoir</w:t>
            </w:r>
            <w:r w:rsidR="00F27D28">
              <w:rPr>
                <w:rFonts w:ascii="Marianne" w:hAnsi="Marianne" w:cs="Arial"/>
                <w:kern w:val="0"/>
                <w:sz w:val="20"/>
                <w:szCs w:val="20"/>
                <w:lang w:bidi="ar-SA"/>
              </w:rPr>
              <w:t> ;</w:t>
            </w:r>
          </w:p>
          <w:p w14:paraId="3739624E" w14:textId="4A06DAAB" w:rsidR="00E32574" w:rsidRPr="00BD36C3" w:rsidRDefault="006C23A8" w:rsidP="001329F8">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t xml:space="preserve">- Apport de </w:t>
            </w:r>
            <w:r w:rsidR="00E32574" w:rsidRPr="00BD36C3">
              <w:rPr>
                <w:rFonts w:ascii="Marianne" w:hAnsi="Marianne" w:cs="Arial"/>
                <w:kern w:val="0"/>
                <w:sz w:val="20"/>
                <w:szCs w:val="20"/>
                <w:lang w:bidi="ar-SA"/>
              </w:rPr>
              <w:t xml:space="preserve">grumes </w:t>
            </w:r>
            <w:r w:rsidRPr="00BD36C3">
              <w:rPr>
                <w:rFonts w:ascii="Marianne" w:hAnsi="Marianne" w:cs="Arial"/>
                <w:kern w:val="0"/>
                <w:sz w:val="20"/>
                <w:szCs w:val="20"/>
                <w:lang w:bidi="ar-SA"/>
              </w:rPr>
              <w:t>hautes de plusieurs mètres et issues du défrichement, soit enfoncées dans le sol, sur environ 3 mètres, soit mises en position horizontale</w:t>
            </w:r>
            <w:r w:rsidR="00F27D28">
              <w:rPr>
                <w:rFonts w:ascii="Marianne" w:hAnsi="Marianne" w:cs="Arial"/>
                <w:kern w:val="0"/>
                <w:sz w:val="20"/>
                <w:szCs w:val="20"/>
                <w:lang w:bidi="ar-SA"/>
              </w:rPr>
              <w:t> ;</w:t>
            </w:r>
          </w:p>
          <w:p w14:paraId="58C93144" w14:textId="344086CB" w:rsidR="00F30DC6" w:rsidRPr="00BD36C3" w:rsidRDefault="00F30DC6" w:rsidP="001329F8">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t>- Formation de trous dans les grumes afin de favoriser la venue de l’avifaune et de chiroptères</w:t>
            </w:r>
            <w:r w:rsidR="00F27D28">
              <w:rPr>
                <w:rFonts w:ascii="Marianne" w:hAnsi="Marianne" w:cs="Arial"/>
                <w:kern w:val="0"/>
                <w:sz w:val="20"/>
                <w:szCs w:val="20"/>
                <w:lang w:bidi="ar-SA"/>
              </w:rPr>
              <w:t>, et</w:t>
            </w:r>
          </w:p>
          <w:p w14:paraId="29A4EA76" w14:textId="2A7FF4DC" w:rsidR="006C23A8" w:rsidRPr="00BD36C3" w:rsidRDefault="00F30DC6" w:rsidP="001329F8">
            <w:pPr>
              <w:pStyle w:val="Standard"/>
              <w:cnfStyle w:val="000000100000" w:firstRow="0" w:lastRow="0" w:firstColumn="0" w:lastColumn="0" w:oddVBand="0" w:evenVBand="0" w:oddHBand="1"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t>- Disposition au sol et de manière hétérogène de charpentières, stères et fagots</w:t>
            </w:r>
            <w:r w:rsidR="00F27D28">
              <w:rPr>
                <w:rFonts w:ascii="Marianne" w:hAnsi="Marianne" w:cs="Arial"/>
                <w:kern w:val="0"/>
                <w:sz w:val="20"/>
                <w:szCs w:val="20"/>
                <w:lang w:bidi="ar-SA"/>
              </w:rPr>
              <w:t>.</w:t>
            </w:r>
          </w:p>
        </w:tc>
      </w:tr>
      <w:tr w:rsidR="00891790" w:rsidRPr="00BD36C3" w14:paraId="262BEBE4" w14:textId="77777777" w:rsidTr="00E0559D">
        <w:trPr>
          <w:trHeight w:val="2400"/>
        </w:trPr>
        <w:tc>
          <w:tcPr>
            <w:cnfStyle w:val="001000000000" w:firstRow="0" w:lastRow="0" w:firstColumn="1" w:lastColumn="0" w:oddVBand="0" w:evenVBand="0" w:oddHBand="0" w:evenHBand="0" w:firstRowFirstColumn="0" w:firstRowLastColumn="0" w:lastRowFirstColumn="0" w:lastRowLastColumn="0"/>
            <w:tcW w:w="2113" w:type="dxa"/>
          </w:tcPr>
          <w:p w14:paraId="16CCC9C6" w14:textId="4E8E2A68" w:rsidR="00A4155A" w:rsidRPr="00896154" w:rsidRDefault="00A4155A" w:rsidP="00A4155A">
            <w:pPr>
              <w:pStyle w:val="Standard"/>
              <w:rPr>
                <w:rFonts w:ascii="Marianne" w:hAnsi="Marianne"/>
                <w:sz w:val="20"/>
                <w:szCs w:val="20"/>
              </w:rPr>
            </w:pPr>
            <w:r w:rsidRPr="00896154">
              <w:rPr>
                <w:rFonts w:ascii="Marianne" w:hAnsi="Marianne"/>
                <w:sz w:val="20"/>
                <w:szCs w:val="20"/>
              </w:rPr>
              <w:t>MA02</w:t>
            </w:r>
            <w:r>
              <w:rPr>
                <w:rFonts w:ascii="Marianne" w:hAnsi="Marianne"/>
                <w:sz w:val="20"/>
                <w:szCs w:val="20"/>
              </w:rPr>
              <w:t xml:space="preserve"> - </w:t>
            </w:r>
            <w:r w:rsidRPr="00896154">
              <w:rPr>
                <w:rFonts w:ascii="Marianne" w:hAnsi="Marianne"/>
                <w:sz w:val="20"/>
                <w:szCs w:val="20"/>
              </w:rPr>
              <w:t>Déploiement d’actions de sensibilisation</w:t>
            </w:r>
          </w:p>
        </w:tc>
        <w:tc>
          <w:tcPr>
            <w:tcW w:w="990" w:type="dxa"/>
          </w:tcPr>
          <w:p w14:paraId="49656F32" w14:textId="3D04CE75" w:rsidR="00A4155A" w:rsidRPr="00A4155A" w:rsidRDefault="00A4155A" w:rsidP="00A4155A">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A4155A">
              <w:rPr>
                <w:rFonts w:ascii="Marianne" w:hAnsi="Marianne"/>
                <w:sz w:val="20"/>
                <w:szCs w:val="20"/>
              </w:rPr>
              <w:t>A6.2c</w:t>
            </w:r>
          </w:p>
        </w:tc>
        <w:tc>
          <w:tcPr>
            <w:tcW w:w="1563" w:type="dxa"/>
          </w:tcPr>
          <w:p w14:paraId="5367A8D4" w14:textId="1B7BBFCD" w:rsidR="00A4155A" w:rsidRPr="00BD36C3" w:rsidRDefault="00A4155A" w:rsidP="00A4155A">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En phase d’exploitation</w:t>
            </w:r>
          </w:p>
        </w:tc>
        <w:tc>
          <w:tcPr>
            <w:tcW w:w="1558" w:type="dxa"/>
          </w:tcPr>
          <w:p w14:paraId="7579DFCE" w14:textId="77777777" w:rsidR="00A4155A" w:rsidRPr="00BD36C3" w:rsidRDefault="00A4155A" w:rsidP="00A4155A">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Localisation : Toute l’emprise du projet</w:t>
            </w:r>
          </w:p>
          <w:p w14:paraId="5F8BD4D9" w14:textId="77777777" w:rsidR="00A4155A" w:rsidRPr="00BD36C3" w:rsidRDefault="00A4155A" w:rsidP="00A4155A">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p>
          <w:p w14:paraId="4AC4BAC9" w14:textId="12718225" w:rsidR="00A4155A" w:rsidRPr="00BD36C3" w:rsidRDefault="00A4155A" w:rsidP="00A4155A">
            <w:pPr>
              <w:pStyle w:val="Standard"/>
              <w:cnfStyle w:val="000000000000" w:firstRow="0" w:lastRow="0" w:firstColumn="0" w:lastColumn="0" w:oddVBand="0" w:evenVBand="0" w:oddHBand="0" w:evenHBand="0" w:firstRowFirstColumn="0" w:firstRowLastColumn="0" w:lastRowFirstColumn="0" w:lastRowLastColumn="0"/>
              <w:rPr>
                <w:rFonts w:ascii="Marianne" w:hAnsi="Marianne"/>
                <w:sz w:val="20"/>
                <w:szCs w:val="20"/>
              </w:rPr>
            </w:pPr>
            <w:r w:rsidRPr="00BD36C3">
              <w:rPr>
                <w:rFonts w:ascii="Marianne" w:hAnsi="Marianne"/>
                <w:sz w:val="20"/>
                <w:szCs w:val="20"/>
              </w:rPr>
              <w:t>Référence : Étude Biodiversita – Artelia p. 169</w:t>
            </w:r>
          </w:p>
        </w:tc>
        <w:tc>
          <w:tcPr>
            <w:tcW w:w="2792" w:type="dxa"/>
          </w:tcPr>
          <w:p w14:paraId="783E8ED4" w14:textId="279A7BD7" w:rsidR="00A4155A" w:rsidRPr="00BD36C3" w:rsidRDefault="00A4155A" w:rsidP="00A4155A">
            <w:pPr>
              <w:suppressAutoHyphens w:val="0"/>
              <w:autoSpaceDE w:val="0"/>
              <w:adjustRightInd w:val="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BD36C3">
              <w:rPr>
                <w:rFonts w:cs="Arial"/>
                <w:kern w:val="0"/>
                <w:sz w:val="20"/>
                <w:szCs w:val="20"/>
                <w:lang w:bidi="ar-SA"/>
              </w:rPr>
              <w:t>Mise en place de panneaux de sensibilisation et d’information à destination des usagers</w:t>
            </w:r>
          </w:p>
        </w:tc>
        <w:tc>
          <w:tcPr>
            <w:tcW w:w="5863" w:type="dxa"/>
          </w:tcPr>
          <w:p w14:paraId="12FA44BE" w14:textId="6C8DBBFF" w:rsidR="00A4155A" w:rsidRPr="00BD36C3" w:rsidRDefault="00A4155A" w:rsidP="00A4155A">
            <w:pPr>
              <w:pStyle w:val="Standard"/>
              <w:cnfStyle w:val="000000000000" w:firstRow="0" w:lastRow="0" w:firstColumn="0" w:lastColumn="0" w:oddVBand="0" w:evenVBand="0" w:oddHBand="0" w:evenHBand="0" w:firstRowFirstColumn="0" w:firstRowLastColumn="0" w:lastRowFirstColumn="0" w:lastRowLastColumn="0"/>
              <w:rPr>
                <w:rFonts w:ascii="Marianne" w:hAnsi="Marianne" w:cs="Arial"/>
                <w:kern w:val="0"/>
                <w:sz w:val="20"/>
                <w:szCs w:val="20"/>
                <w:lang w:bidi="ar-SA"/>
              </w:rPr>
            </w:pPr>
            <w:r w:rsidRPr="00BD36C3">
              <w:rPr>
                <w:rFonts w:ascii="Marianne" w:hAnsi="Marianne" w:cs="Arial"/>
                <w:kern w:val="0"/>
                <w:sz w:val="20"/>
                <w:szCs w:val="20"/>
                <w:lang w:bidi="ar-SA"/>
              </w:rPr>
              <w:t>Création d’un parcours de biodiversité le long de la promenade géographique, avec des panneaux présentant les actions mises en place en faveur de la biodiversité (diversification des milieux (strates), gestion écologique des noues), leurs objectifs et les espèces cibles</w:t>
            </w:r>
          </w:p>
        </w:tc>
      </w:tr>
    </w:tbl>
    <w:p w14:paraId="747BB305" w14:textId="488FB363" w:rsidR="00B22AE6" w:rsidRPr="00BD36C3" w:rsidRDefault="00B22AE6" w:rsidP="00B506F3">
      <w:pPr>
        <w:pStyle w:val="Textbody"/>
      </w:pPr>
    </w:p>
    <w:p w14:paraId="4BE1BE72" w14:textId="2E540151" w:rsidR="00B22AE6" w:rsidRPr="00BD36C3" w:rsidRDefault="00B22AE6" w:rsidP="00B506F3">
      <w:pPr>
        <w:pStyle w:val="Textbody"/>
      </w:pPr>
    </w:p>
    <w:p w14:paraId="0386F1C8" w14:textId="11E8054A" w:rsidR="005C5A12" w:rsidRPr="00BD36C3" w:rsidRDefault="00B22AE6" w:rsidP="00B506F3">
      <w:pPr>
        <w:pStyle w:val="Textbody"/>
        <w:sectPr w:rsidR="005C5A12" w:rsidRPr="00BD36C3" w:rsidSect="00AC1988">
          <w:pgSz w:w="16838" w:h="11906" w:orient="landscape"/>
          <w:pgMar w:top="964" w:right="1245" w:bottom="964" w:left="1134" w:header="737" w:footer="964" w:gutter="0"/>
          <w:cols w:space="720"/>
          <w:titlePg/>
          <w:docGrid w:linePitch="299"/>
        </w:sectPr>
      </w:pPr>
      <w:r w:rsidRPr="00BD36C3">
        <w:lastRenderedPageBreak/>
        <w:br w:type="page"/>
      </w:r>
    </w:p>
    <w:p w14:paraId="18FD3E85" w14:textId="2F419F3F" w:rsidR="00B22AE6" w:rsidRPr="00BD36C3" w:rsidRDefault="00B22AE6" w:rsidP="00B506F3">
      <w:pPr>
        <w:pStyle w:val="Textbody"/>
      </w:pPr>
    </w:p>
    <w:p w14:paraId="15AAC5A5" w14:textId="167846E4" w:rsidR="00FF7147" w:rsidRPr="00BD36C3" w:rsidRDefault="0011383C" w:rsidP="00FA2B47">
      <w:pPr>
        <w:pStyle w:val="Titre3"/>
      </w:pPr>
      <w:r w:rsidRPr="00BD36C3">
        <w:t xml:space="preserve">Article </w:t>
      </w:r>
      <w:r w:rsidR="00E45858" w:rsidRPr="00BD36C3">
        <w:t>8</w:t>
      </w:r>
      <w:r w:rsidRPr="00BD36C3">
        <w:t xml:space="preserve"> : </w:t>
      </w:r>
      <w:r w:rsidR="00AF123A" w:rsidRPr="00BD36C3">
        <w:t>Mesures de suivi</w:t>
      </w:r>
    </w:p>
    <w:p w14:paraId="4E5FFF05" w14:textId="55086914" w:rsidR="003D7AFB" w:rsidRPr="00BD36C3" w:rsidRDefault="00AF123A">
      <w:pPr>
        <w:pStyle w:val="Textbody"/>
        <w:jc w:val="both"/>
      </w:pPr>
      <w:r w:rsidRPr="00BD36C3">
        <w:t xml:space="preserve">La mise en œuvre des prescriptions du présent arrêté fait l’objet d’un </w:t>
      </w:r>
      <w:r w:rsidR="0048328F" w:rsidRPr="00BD36C3">
        <w:t>contrôle environnemental (MS1)</w:t>
      </w:r>
      <w:r w:rsidR="00BC5827" w:rsidRPr="00BD36C3">
        <w:t xml:space="preserve"> </w:t>
      </w:r>
      <w:r w:rsidR="0048328F" w:rsidRPr="00BD36C3">
        <w:t xml:space="preserve">et d’un </w:t>
      </w:r>
      <w:r w:rsidRPr="00BD36C3">
        <w:t xml:space="preserve">suivi écologique </w:t>
      </w:r>
      <w:r w:rsidR="0048328F" w:rsidRPr="00BD36C3">
        <w:t xml:space="preserve">(MS2) </w:t>
      </w:r>
      <w:r w:rsidRPr="00BD36C3">
        <w:t xml:space="preserve">selon les modalités des articles </w:t>
      </w:r>
      <w:r w:rsidR="00E45858" w:rsidRPr="00BD36C3">
        <w:t>4</w:t>
      </w:r>
      <w:r w:rsidRPr="00BD36C3">
        <w:t xml:space="preserve"> à </w:t>
      </w:r>
      <w:r w:rsidR="00E45858" w:rsidRPr="00BD36C3">
        <w:t>6</w:t>
      </w:r>
      <w:r w:rsidRPr="00BD36C3">
        <w:t xml:space="preserve">. </w:t>
      </w:r>
    </w:p>
    <w:p w14:paraId="503DF140" w14:textId="77777777" w:rsidR="004A3E6A" w:rsidRPr="00BD36C3" w:rsidRDefault="004A3E6A">
      <w:pPr>
        <w:pStyle w:val="Textbody"/>
        <w:jc w:val="both"/>
      </w:pPr>
    </w:p>
    <w:p w14:paraId="5A1E41C4" w14:textId="39E0559B" w:rsidR="002403EA" w:rsidRPr="00BD36C3" w:rsidRDefault="004631E3">
      <w:pPr>
        <w:pStyle w:val="Textbody"/>
        <w:jc w:val="both"/>
      </w:pPr>
      <w:r w:rsidRPr="00BD36C3">
        <w:t>U</w:t>
      </w:r>
      <w:r w:rsidR="003D7AFB" w:rsidRPr="00BD36C3">
        <w:t>n contrôle environnemental (MS1)</w:t>
      </w:r>
      <w:r w:rsidRPr="00BD36C3">
        <w:t xml:space="preserve"> est mis en place</w:t>
      </w:r>
      <w:r w:rsidR="009941CC" w:rsidRPr="00BD36C3">
        <w:t xml:space="preserve"> afin d’assurer le suivi et le contrôle du respect des engagements concernant le milieu naturel durant les </w:t>
      </w:r>
      <w:r w:rsidR="009941CC" w:rsidRPr="009E3D9A">
        <w:t>phases de pré-travaux, de réalisation des travaux et lors de la livraison des travaux</w:t>
      </w:r>
      <w:r w:rsidR="00E057A1" w:rsidRPr="009E3D9A">
        <w:t xml:space="preserve">. Ce contrôle environnemental est également mis en place concernant </w:t>
      </w:r>
      <w:r w:rsidR="00C90A5F" w:rsidRPr="009E3D9A">
        <w:t>les travaux relatifs à la mesure de compensation</w:t>
      </w:r>
      <w:r w:rsidR="009941CC" w:rsidRPr="009E3D9A">
        <w:t>.</w:t>
      </w:r>
      <w:r w:rsidR="00C438D1" w:rsidRPr="009E3D9A">
        <w:t xml:space="preserve"> Le</w:t>
      </w:r>
      <w:r w:rsidR="00C438D1" w:rsidRPr="00BD36C3">
        <w:t xml:space="preserve"> bénéficiaire transmet à la DRIEAT l’ensemble des comptes-rendus</w:t>
      </w:r>
      <w:r w:rsidR="002403EA" w:rsidRPr="00BD36C3">
        <w:t xml:space="preserve"> de</w:t>
      </w:r>
      <w:r w:rsidR="00C438D1" w:rsidRPr="00BD36C3">
        <w:t>s</w:t>
      </w:r>
      <w:r w:rsidR="002403EA" w:rsidRPr="00BD36C3">
        <w:t xml:space="preserve"> réunion</w:t>
      </w:r>
      <w:r w:rsidR="00C438D1" w:rsidRPr="00BD36C3">
        <w:t>s</w:t>
      </w:r>
      <w:r w:rsidR="002403EA" w:rsidRPr="00BD36C3">
        <w:t xml:space="preserve"> de chantier avec l'écologue en charge du contrôle environnemental</w:t>
      </w:r>
      <w:r w:rsidR="00C438D1" w:rsidRPr="00BD36C3">
        <w:t>.</w:t>
      </w:r>
    </w:p>
    <w:p w14:paraId="27533362" w14:textId="77777777" w:rsidR="00C71BF0" w:rsidRPr="00BD36C3" w:rsidRDefault="00C71BF0">
      <w:pPr>
        <w:pStyle w:val="Textbody"/>
        <w:jc w:val="both"/>
      </w:pPr>
    </w:p>
    <w:p w14:paraId="166BCC4C" w14:textId="1F56427A" w:rsidR="00197E17" w:rsidRPr="00BD36C3" w:rsidRDefault="00AF123A">
      <w:pPr>
        <w:pStyle w:val="Textbody"/>
        <w:jc w:val="both"/>
      </w:pPr>
      <w:r w:rsidRPr="00BD36C3">
        <w:t xml:space="preserve">Le bénéficiaire transmet à la DRIEAT, avant le 31 mars de l’année suivant chaque année de suivi, un rapport détaillé de la mise en œuvre et l’efficacité des mesures ERC, ainsi qu’un suivi </w:t>
      </w:r>
      <w:r w:rsidR="008250AD" w:rsidRPr="00BD36C3">
        <w:t xml:space="preserve">biologique </w:t>
      </w:r>
      <w:r w:rsidRPr="00BD36C3">
        <w:t xml:space="preserve">des </w:t>
      </w:r>
      <w:r w:rsidR="002D7AD7" w:rsidRPr="00BD36C3">
        <w:t xml:space="preserve">différentes </w:t>
      </w:r>
      <w:r w:rsidRPr="00BD36C3">
        <w:t>populations d’espèces protégées sur les sites de compensation</w:t>
      </w:r>
      <w:r w:rsidR="00EC365B" w:rsidRPr="00BD36C3">
        <w:t xml:space="preserve"> (MS2)</w:t>
      </w:r>
      <w:r w:rsidR="002D7AD7" w:rsidRPr="00BD36C3">
        <w:t>,</w:t>
      </w:r>
      <w:r w:rsidR="00622898" w:rsidRPr="00BD36C3">
        <w:t xml:space="preserve"> tel que précisé ci-dessous</w:t>
      </w:r>
      <w:r w:rsidR="00816959" w:rsidRPr="00BD36C3">
        <w:t> :</w:t>
      </w:r>
      <w:r w:rsidRPr="00BD36C3">
        <w:t xml:space="preserve"> </w:t>
      </w:r>
    </w:p>
    <w:p w14:paraId="6F4FE4A9" w14:textId="6B9E632B" w:rsidR="00816959" w:rsidRPr="00BD36C3" w:rsidRDefault="00197E17" w:rsidP="00816959">
      <w:pPr>
        <w:pStyle w:val="Textbody"/>
        <w:numPr>
          <w:ilvl w:val="0"/>
          <w:numId w:val="14"/>
        </w:numPr>
        <w:jc w:val="both"/>
      </w:pPr>
      <w:r w:rsidRPr="00BD36C3">
        <w:t xml:space="preserve">Un suivi de la flore vasculaire sera réalisé </w:t>
      </w:r>
      <w:r w:rsidR="00722FB1" w:rsidRPr="00BD36C3">
        <w:t xml:space="preserve">avec deux passages entre avril et août </w:t>
      </w:r>
      <w:r w:rsidRPr="00BD36C3">
        <w:t>chaque année les trois premières années, puis tous les deux ans</w:t>
      </w:r>
      <w:r w:rsidR="00816959" w:rsidRPr="00BD36C3">
        <w:t> ;</w:t>
      </w:r>
    </w:p>
    <w:p w14:paraId="284C3C56" w14:textId="16527B42" w:rsidR="00816959" w:rsidRPr="00BD36C3" w:rsidRDefault="00BA6DDA" w:rsidP="00111321">
      <w:pPr>
        <w:pStyle w:val="Textbody"/>
        <w:numPr>
          <w:ilvl w:val="0"/>
          <w:numId w:val="14"/>
        </w:numPr>
        <w:jc w:val="both"/>
      </w:pPr>
      <w:r w:rsidRPr="00BD36C3">
        <w:t xml:space="preserve">Un suivi des insectes </w:t>
      </w:r>
      <w:r w:rsidR="006D3E9A" w:rsidRPr="00BD36C3">
        <w:rPr>
          <w:rFonts w:cs="Arial"/>
          <w:kern w:val="0"/>
          <w:lang w:bidi="ar-SA"/>
        </w:rPr>
        <w:t>lépidoptères, orthoptères, odonates et mantoptères</w:t>
      </w:r>
      <w:r w:rsidR="006D3E9A" w:rsidRPr="00BD36C3">
        <w:t xml:space="preserve"> </w:t>
      </w:r>
      <w:r w:rsidRPr="00BD36C3">
        <w:t xml:space="preserve">sera réalisé avec </w:t>
      </w:r>
      <w:r w:rsidR="00B85744" w:rsidRPr="00BD36C3">
        <w:t>trois</w:t>
      </w:r>
      <w:r w:rsidRPr="00BD36C3">
        <w:t xml:space="preserve"> passages </w:t>
      </w:r>
      <w:r w:rsidR="00B85744" w:rsidRPr="00BD36C3">
        <w:t xml:space="preserve">(en mai-juin ; début juillet ; fin juillet-début août) </w:t>
      </w:r>
      <w:r w:rsidRPr="00BD36C3">
        <w:t>chaque année les trois premières années, puis tous les deux ans</w:t>
      </w:r>
      <w:r w:rsidR="00816959" w:rsidRPr="00BD36C3">
        <w:t> ;</w:t>
      </w:r>
    </w:p>
    <w:p w14:paraId="575EC4AE" w14:textId="0C30ABA0" w:rsidR="00816959" w:rsidRPr="00BD36C3" w:rsidRDefault="002F3102" w:rsidP="00ED7414">
      <w:pPr>
        <w:pStyle w:val="Textbody"/>
        <w:numPr>
          <w:ilvl w:val="0"/>
          <w:numId w:val="14"/>
        </w:numPr>
        <w:jc w:val="both"/>
      </w:pPr>
      <w:r w:rsidRPr="00BD36C3">
        <w:t>Un suivi des reptiles sera réalisé avec trois passages entre ma</w:t>
      </w:r>
      <w:r w:rsidR="00D56943" w:rsidRPr="00BD36C3">
        <w:t>i</w:t>
      </w:r>
      <w:r w:rsidRPr="00BD36C3">
        <w:t xml:space="preserve"> et jui</w:t>
      </w:r>
      <w:r w:rsidR="00D56943" w:rsidRPr="00BD36C3">
        <w:t>llet</w:t>
      </w:r>
      <w:r w:rsidRPr="00BD36C3">
        <w:t xml:space="preserve"> chaque année les trois premières années, puis tous les deux ans</w:t>
      </w:r>
      <w:r w:rsidR="00816959" w:rsidRPr="00BD36C3">
        <w:t> ;</w:t>
      </w:r>
    </w:p>
    <w:p w14:paraId="7E1F8104" w14:textId="1D50D578" w:rsidR="00816959" w:rsidRPr="00BD36C3" w:rsidRDefault="00ED7414" w:rsidP="00ED7414">
      <w:pPr>
        <w:pStyle w:val="Textbody"/>
        <w:numPr>
          <w:ilvl w:val="0"/>
          <w:numId w:val="14"/>
        </w:numPr>
        <w:jc w:val="both"/>
      </w:pPr>
      <w:r w:rsidRPr="00BD36C3">
        <w:t xml:space="preserve">Un suivi des amphibiens sera réalisé avec </w:t>
      </w:r>
      <w:r w:rsidR="00AD76CD" w:rsidRPr="00BD36C3">
        <w:t xml:space="preserve">un </w:t>
      </w:r>
      <w:r w:rsidRPr="00BD36C3">
        <w:t>passage entre mars et juin chaque année les trois premières années, puis tous les deux ans</w:t>
      </w:r>
      <w:r w:rsidR="00816959" w:rsidRPr="00BD36C3">
        <w:t> ;</w:t>
      </w:r>
    </w:p>
    <w:p w14:paraId="5D738D0F" w14:textId="2B0AEC95" w:rsidR="00816959" w:rsidRPr="00BD36C3" w:rsidRDefault="00813B34" w:rsidP="00816959">
      <w:pPr>
        <w:pStyle w:val="Textbody"/>
        <w:numPr>
          <w:ilvl w:val="0"/>
          <w:numId w:val="14"/>
        </w:numPr>
        <w:jc w:val="both"/>
      </w:pPr>
      <w:r w:rsidRPr="00BD36C3">
        <w:t xml:space="preserve">Un suivi des oiseaux sera réalisé avec </w:t>
      </w:r>
      <w:r w:rsidR="00F86167" w:rsidRPr="00BD36C3">
        <w:t>au moins deux</w:t>
      </w:r>
      <w:r w:rsidRPr="00BD36C3">
        <w:t xml:space="preserve"> passage</w:t>
      </w:r>
      <w:r w:rsidR="00F86167" w:rsidRPr="00BD36C3">
        <w:t>s</w:t>
      </w:r>
      <w:r w:rsidRPr="00BD36C3">
        <w:t xml:space="preserve"> au printemps chaque année les trois premières années, puis tous les deux ans</w:t>
      </w:r>
      <w:r w:rsidR="00816959" w:rsidRPr="00BD36C3">
        <w:t> ;</w:t>
      </w:r>
    </w:p>
    <w:p w14:paraId="68A4E56E" w14:textId="77777777" w:rsidR="00111321" w:rsidRPr="00BD36C3" w:rsidRDefault="000D2B71">
      <w:pPr>
        <w:pStyle w:val="Textbody"/>
        <w:numPr>
          <w:ilvl w:val="0"/>
          <w:numId w:val="14"/>
        </w:numPr>
        <w:jc w:val="both"/>
      </w:pPr>
      <w:r w:rsidRPr="00BD36C3">
        <w:t xml:space="preserve">Un suivi chiroptères sera réalisé avec deux passages </w:t>
      </w:r>
      <w:r w:rsidR="007102DE" w:rsidRPr="00BD36C3">
        <w:t>(juin-juillet et août-septembre)</w:t>
      </w:r>
      <w:r w:rsidRPr="00BD36C3">
        <w:t xml:space="preserve"> chaque année les trois premières années, puis avec un passage estival tous les deux ans</w:t>
      </w:r>
      <w:r w:rsidR="00ED7414" w:rsidRPr="00BD36C3">
        <w:t>.</w:t>
      </w:r>
    </w:p>
    <w:p w14:paraId="40ED5D59" w14:textId="0386C2EF" w:rsidR="00BA6DDA" w:rsidRPr="00BD36C3" w:rsidRDefault="00111321" w:rsidP="00111321">
      <w:pPr>
        <w:pStyle w:val="Textbody"/>
        <w:jc w:val="both"/>
      </w:pPr>
      <w:r w:rsidRPr="00BD36C3">
        <w:t>En outre, un suivi de flore</w:t>
      </w:r>
      <w:r w:rsidR="001C5618" w:rsidRPr="00BD36C3">
        <w:t>s</w:t>
      </w:r>
      <w:r w:rsidRPr="00BD36C3">
        <w:t xml:space="preserve"> exotiques envahissantes sera réalisé avec deux passages entre mars et juillet chaque année les trois premières années. </w:t>
      </w:r>
      <w:r w:rsidR="00ED7414" w:rsidRPr="00BD36C3">
        <w:t xml:space="preserve"> </w:t>
      </w:r>
    </w:p>
    <w:p w14:paraId="3CC71173" w14:textId="77777777" w:rsidR="00D56943" w:rsidRPr="00BD36C3" w:rsidRDefault="00D56943">
      <w:pPr>
        <w:pStyle w:val="Textbody"/>
        <w:jc w:val="both"/>
      </w:pPr>
    </w:p>
    <w:p w14:paraId="0ABD3E00" w14:textId="3318EEE9" w:rsidR="00FF7147" w:rsidRPr="00BD36C3" w:rsidRDefault="00AF123A">
      <w:pPr>
        <w:pStyle w:val="Textbody"/>
        <w:jc w:val="both"/>
      </w:pPr>
      <w:r w:rsidRPr="00BD36C3">
        <w:t xml:space="preserve">Par ailleurs, conformément à l’article L.411-1A du code de l’environnement, le bénéficiaire transmet les données naturalistes des suivis au téléservice de dépôt légal de données brutes de biodiversité. Cette transmission a lieu avant le 31 </w:t>
      </w:r>
      <w:r w:rsidR="00B22AE6" w:rsidRPr="00BD36C3">
        <w:t>mars</w:t>
      </w:r>
      <w:r w:rsidRPr="00BD36C3">
        <w:t xml:space="preserve"> de chaque année de suivi et fait l’objet </w:t>
      </w:r>
      <w:r w:rsidRPr="00BD36C3">
        <w:lastRenderedPageBreak/>
        <w:t xml:space="preserve">d’une information auprès de la DRIEAT. Les données sont mises au format </w:t>
      </w:r>
      <w:proofErr w:type="spellStart"/>
      <w:r w:rsidRPr="00BD36C3">
        <w:t>GéoNat’IdF</w:t>
      </w:r>
      <w:proofErr w:type="spellEnd"/>
      <w:r w:rsidRPr="00BD36C3">
        <w:t xml:space="preserve"> ou base de données régionale naturaliste en tant que de besoin par le bureau d’étude en charge des suivis qui en assure l’import ou le dépôt. Les preuves de dépôt (certificat) des données brutes de biodiversité sont à faire figurer dans le rapport annuel.</w:t>
      </w:r>
    </w:p>
    <w:p w14:paraId="36738878" w14:textId="170AA84D" w:rsidR="00FF7147" w:rsidRPr="00BD36C3" w:rsidRDefault="00AF123A">
      <w:pPr>
        <w:pStyle w:val="Textbody"/>
        <w:jc w:val="both"/>
      </w:pPr>
      <w:r w:rsidRPr="00BD36C3">
        <w:t xml:space="preserve">Conformément à l’article L. 163-5 du code de l’environnement, les informations géolocalisées relatives aux mesures d’évitement, réduction et compensation sont transmises à la DRIEAT. Elles adoptent le format du fichier gabarit compatible avec l’application de géolocalisation des mesures compensatoires </w:t>
      </w:r>
      <w:proofErr w:type="spellStart"/>
      <w:r w:rsidRPr="00BD36C3">
        <w:t>GéoMCE</w:t>
      </w:r>
      <w:proofErr w:type="spellEnd"/>
      <w:r w:rsidRPr="00BD36C3">
        <w:t>.</w:t>
      </w:r>
    </w:p>
    <w:p w14:paraId="08B1FB80" w14:textId="74EC6884" w:rsidR="00F32746" w:rsidRPr="00BD36C3" w:rsidRDefault="00F32746">
      <w:pPr>
        <w:pStyle w:val="Textbody"/>
        <w:jc w:val="both"/>
      </w:pPr>
    </w:p>
    <w:p w14:paraId="5145CF0F" w14:textId="712CA5B8" w:rsidR="00F32746" w:rsidRPr="00BD36C3" w:rsidRDefault="00F32746" w:rsidP="00F32746">
      <w:pPr>
        <w:pStyle w:val="Textbody"/>
        <w:jc w:val="both"/>
      </w:pPr>
      <w:r w:rsidRPr="00BD36C3">
        <w:t>La gestion et l’entretien des mesures compensatoires incombe</w:t>
      </w:r>
      <w:r w:rsidR="00891790">
        <w:t>nt</w:t>
      </w:r>
      <w:r w:rsidRPr="00BD36C3">
        <w:t xml:space="preserve"> au bénéficiaire pour une durée de 30 ans</w:t>
      </w:r>
      <w:r w:rsidR="007706FE" w:rsidRPr="00BD36C3">
        <w:t xml:space="preserve"> à partir de la date de fin des travaux</w:t>
      </w:r>
      <w:r w:rsidRPr="00BD36C3">
        <w:t>, durée sur laquelle un rapport de suivi écologique est transmis à la DRIEAT selon l’échéancier suivant :</w:t>
      </w:r>
    </w:p>
    <w:p w14:paraId="7E254AA3" w14:textId="77777777" w:rsidR="00F32746" w:rsidRPr="00BD36C3" w:rsidRDefault="00F32746" w:rsidP="00F32746">
      <w:pPr>
        <w:pStyle w:val="Textbody"/>
        <w:numPr>
          <w:ilvl w:val="0"/>
          <w:numId w:val="4"/>
        </w:numPr>
        <w:jc w:val="both"/>
      </w:pPr>
      <w:proofErr w:type="gramStart"/>
      <w:r w:rsidRPr="00BD36C3">
        <w:t>chaque</w:t>
      </w:r>
      <w:proofErr w:type="gramEnd"/>
      <w:r w:rsidRPr="00BD36C3">
        <w:t xml:space="preserve"> année pendant la durée des travaux</w:t>
      </w:r>
    </w:p>
    <w:p w14:paraId="31ACE7CF" w14:textId="43A66DBA" w:rsidR="00F32746" w:rsidRPr="00BD36C3" w:rsidRDefault="00F32746" w:rsidP="008A0739">
      <w:pPr>
        <w:pStyle w:val="Textbody"/>
        <w:numPr>
          <w:ilvl w:val="0"/>
          <w:numId w:val="4"/>
        </w:numPr>
        <w:jc w:val="both"/>
      </w:pPr>
      <w:proofErr w:type="gramStart"/>
      <w:r w:rsidRPr="00BD36C3">
        <w:t>n</w:t>
      </w:r>
      <w:proofErr w:type="gramEnd"/>
      <w:r w:rsidRPr="00BD36C3">
        <w:t xml:space="preserve"> étant l’année de fin des travaux : aux années n+1, n+2, n+3, n+5, n+7, n+9, n+11, n+13, n+15, n+17, n+19, n+21, n+23, n+25, n+</w:t>
      </w:r>
      <w:r w:rsidRPr="006630C0">
        <w:t>27, n+29.</w:t>
      </w:r>
    </w:p>
    <w:p w14:paraId="09474335" w14:textId="77777777" w:rsidR="00FF7147" w:rsidRPr="00BD36C3" w:rsidRDefault="00FF7147">
      <w:pPr>
        <w:pStyle w:val="Textbody"/>
        <w:jc w:val="both"/>
      </w:pPr>
    </w:p>
    <w:p w14:paraId="0DE9F30B" w14:textId="77777777" w:rsidR="00FF7147" w:rsidRPr="00BD36C3" w:rsidRDefault="00AF123A">
      <w:pPr>
        <w:pStyle w:val="Textbody"/>
        <w:jc w:val="both"/>
      </w:pPr>
      <w:r w:rsidRPr="00BD36C3">
        <w:t>En cas de non-atteinte des résultats recherchés par la mise en œuvre des mesures de réduction et de compensation, celles-ci sont adaptées par le bénéficiaire qui en informe l’autorité administrative. Si nécessaire, ces modifications font l’objet d’un arrêté de prescriptions complémentaires.</w:t>
      </w:r>
    </w:p>
    <w:p w14:paraId="01014663" w14:textId="572DB4AE" w:rsidR="00FF7147" w:rsidRPr="00BD36C3" w:rsidRDefault="00AF123A" w:rsidP="00FA2B47">
      <w:pPr>
        <w:pStyle w:val="Titre3"/>
      </w:pPr>
      <w:r w:rsidRPr="00BD36C3">
        <w:t xml:space="preserve">Article </w:t>
      </w:r>
      <w:r w:rsidR="00E45858" w:rsidRPr="00BD36C3">
        <w:t>9</w:t>
      </w:r>
      <w:r w:rsidRPr="00BD36C3">
        <w:t> : Mesures de contrôle et sanctions</w:t>
      </w:r>
    </w:p>
    <w:p w14:paraId="7CA1788F" w14:textId="77777777" w:rsidR="00FF7147" w:rsidRPr="00BD36C3" w:rsidRDefault="00AF123A">
      <w:pPr>
        <w:pStyle w:val="Textbody"/>
        <w:jc w:val="both"/>
      </w:pPr>
      <w:r w:rsidRPr="00BD36C3">
        <w:t>La mise en œuvre des dispositions du présent arrêté peut faire l’objet de contrôle par les agents chargés de constater les infractions mentionnées à l’article L.415-3 du code de l’environnement. Ces infractions sont punies de 150 000 euros d'amende et de trois ans d'emprisonnement.</w:t>
      </w:r>
    </w:p>
    <w:p w14:paraId="2DC55F9A" w14:textId="77777777" w:rsidR="00891790" w:rsidRDefault="00891790">
      <w:pPr>
        <w:pStyle w:val="Textbody"/>
        <w:jc w:val="both"/>
      </w:pPr>
      <w:r>
        <w:t>La mise en œuvre</w:t>
      </w:r>
    </w:p>
    <w:p w14:paraId="2CADB7C7" w14:textId="4D0401C9" w:rsidR="00FF7147" w:rsidRPr="00BD36C3" w:rsidRDefault="00AF123A">
      <w:pPr>
        <w:pStyle w:val="Textbody"/>
        <w:jc w:val="both"/>
      </w:pPr>
      <w:r w:rsidRPr="00BD36C3">
        <w:t xml:space="preserve"> </w:t>
      </w:r>
      <w:proofErr w:type="gramStart"/>
      <w:r w:rsidRPr="00BD36C3">
        <w:t>peut</w:t>
      </w:r>
      <w:proofErr w:type="gramEnd"/>
      <w:r w:rsidRPr="00BD36C3">
        <w:t xml:space="preserve"> faire également l’objet de contrôles administratifs conformément aux articles L.170-1 et suivants du code de l’environnement. Le non-respect des conditions fixées par le présent arrêté peut conduire à la suspension ou la révocation de celui-ci, dans les conditions de l'article R.411-12 du code de l'environnement.</w:t>
      </w:r>
    </w:p>
    <w:p w14:paraId="2AE8088E" w14:textId="403AA273" w:rsidR="00FF7147" w:rsidRPr="00BD36C3" w:rsidRDefault="00AF123A" w:rsidP="00FA2B47">
      <w:pPr>
        <w:pStyle w:val="Titre3"/>
      </w:pPr>
      <w:r w:rsidRPr="00BD36C3">
        <w:t>Article 1</w:t>
      </w:r>
      <w:r w:rsidR="00E45858" w:rsidRPr="00BD36C3">
        <w:t>0</w:t>
      </w:r>
      <w:r w:rsidRPr="00BD36C3">
        <w:t> : Formalités de publicité</w:t>
      </w:r>
    </w:p>
    <w:p w14:paraId="46515E81" w14:textId="4DF85803" w:rsidR="00E45858" w:rsidRPr="00BD36C3" w:rsidRDefault="00AF123A">
      <w:pPr>
        <w:pStyle w:val="Textbody"/>
        <w:jc w:val="both"/>
      </w:pPr>
      <w:r w:rsidRPr="00BD36C3">
        <w:t>Le présent arrêté est notifié au bénéficiaire, et publié au registre des actes administratifs de</w:t>
      </w:r>
      <w:r w:rsidR="00632C51" w:rsidRPr="00BD36C3">
        <w:t>s</w:t>
      </w:r>
      <w:r w:rsidRPr="00BD36C3">
        <w:t xml:space="preserve"> Préfecture</w:t>
      </w:r>
      <w:r w:rsidR="00632C51" w:rsidRPr="00BD36C3">
        <w:t>s</w:t>
      </w:r>
      <w:r w:rsidRPr="00BD36C3">
        <w:t xml:space="preserve"> du Val-de-Marne</w:t>
      </w:r>
      <w:r w:rsidR="00632C51" w:rsidRPr="00BD36C3">
        <w:t xml:space="preserve"> et de la Seine</w:t>
      </w:r>
      <w:r w:rsidR="00FC53D3" w:rsidRPr="00BD36C3">
        <w:t>-</w:t>
      </w:r>
      <w:r w:rsidR="00632C51" w:rsidRPr="00BD36C3">
        <w:t>Saint-Denis</w:t>
      </w:r>
      <w:r w:rsidRPr="00BD36C3">
        <w:t>.</w:t>
      </w:r>
    </w:p>
    <w:p w14:paraId="64C25F8D" w14:textId="1D6F32B0" w:rsidR="00E45858" w:rsidRPr="00BD36C3" w:rsidRDefault="00E45858" w:rsidP="00E45858">
      <w:pPr>
        <w:pStyle w:val="Titre3"/>
      </w:pPr>
      <w:r w:rsidRPr="00BD36C3">
        <w:lastRenderedPageBreak/>
        <w:t>Article 11 : Autres réglementations</w:t>
      </w:r>
    </w:p>
    <w:p w14:paraId="28767DBC" w14:textId="44A4951C" w:rsidR="00E45858" w:rsidRPr="00BD36C3" w:rsidRDefault="00E45858" w:rsidP="00E45858">
      <w:pPr>
        <w:pStyle w:val="Standard"/>
        <w:jc w:val="both"/>
        <w:rPr>
          <w:rFonts w:ascii="Marianne" w:hAnsi="Marianne"/>
        </w:rPr>
      </w:pPr>
      <w:r w:rsidRPr="00BD36C3">
        <w:rPr>
          <w:rFonts w:ascii="Marianne" w:hAnsi="Marianne"/>
        </w:rPr>
        <w:t>La présente dérogation ne dispense en aucun cas le bénéficiaire de faire les déclarations ou d’obtenir les autorisations requises par les réglementations autres que celle relative aux espèces protégées.</w:t>
      </w:r>
    </w:p>
    <w:p w14:paraId="5BB7B09B" w14:textId="34E16C77" w:rsidR="00FF7147" w:rsidRPr="00BD36C3" w:rsidRDefault="00AF123A" w:rsidP="00FA2B47">
      <w:pPr>
        <w:pStyle w:val="Titre3"/>
      </w:pPr>
      <w:r w:rsidRPr="00BD36C3">
        <w:t>Article 1</w:t>
      </w:r>
      <w:r w:rsidR="002D3C25" w:rsidRPr="00BD36C3">
        <w:t>2</w:t>
      </w:r>
      <w:r w:rsidRPr="00BD36C3">
        <w:t> : Voies et délais de recours</w:t>
      </w:r>
    </w:p>
    <w:p w14:paraId="46F7E1CE" w14:textId="77777777" w:rsidR="00FF7147" w:rsidRPr="00BD36C3" w:rsidRDefault="00AF123A">
      <w:pPr>
        <w:pStyle w:val="Textbody"/>
        <w:jc w:val="both"/>
      </w:pPr>
      <w:r w:rsidRPr="00BD36C3">
        <w:t>La présente décision peut faire l'objet d'un recours contentieux aux fins d'annulation devant le tribunal administratif de Créteil dans le délai de deux mois à compter de l'accomplissement des formalités de publicité, dans les conditions de l'article R.421-1 du code de justice administrative.</w:t>
      </w:r>
    </w:p>
    <w:p w14:paraId="126E047E" w14:textId="77777777" w:rsidR="00FF7147" w:rsidRPr="00BD36C3" w:rsidRDefault="00AF123A">
      <w:pPr>
        <w:pStyle w:val="Textbody"/>
        <w:jc w:val="both"/>
      </w:pPr>
      <w:r w:rsidRPr="00BD36C3">
        <w:t>Elle peut également faire l'objet d'un recours administratif, gracieux ou hiérarchique dans le même délai de deux mois. L'absence de réponse au recours administratif, au terme du délai de deux mois, vaut rejet implicite de celui-ci.</w:t>
      </w:r>
    </w:p>
    <w:p w14:paraId="56192A5B" w14:textId="470AD005" w:rsidR="00FF7147" w:rsidRPr="00BD36C3" w:rsidRDefault="00AF123A" w:rsidP="00FA2B47">
      <w:pPr>
        <w:pStyle w:val="Titre3"/>
      </w:pPr>
      <w:r w:rsidRPr="00BD36C3">
        <w:t>Article 1</w:t>
      </w:r>
      <w:r w:rsidR="002D3C25" w:rsidRPr="00BD36C3">
        <w:t>3</w:t>
      </w:r>
      <w:r w:rsidRPr="00BD36C3">
        <w:t> :  Exécution</w:t>
      </w:r>
    </w:p>
    <w:p w14:paraId="668C6486" w14:textId="3D861F8D" w:rsidR="00FF7147" w:rsidRPr="00BD36C3" w:rsidRDefault="00AF123A" w:rsidP="00D56943">
      <w:pPr>
        <w:pStyle w:val="Textbody"/>
        <w:jc w:val="both"/>
      </w:pPr>
      <w:r w:rsidRPr="00BD36C3">
        <w:t>Le secrétaire général de la préfecture du Val-de-Marne</w:t>
      </w:r>
      <w:r w:rsidR="001C16A9" w:rsidRPr="00BD36C3">
        <w:t xml:space="preserve">, </w:t>
      </w:r>
      <w:r w:rsidR="000662B1" w:rsidRPr="00BD36C3">
        <w:t>l</w:t>
      </w:r>
      <w:r w:rsidR="001C16A9" w:rsidRPr="00BD36C3">
        <w:t>e secrétaire général de la préfecture de Seine-Saint-Denis</w:t>
      </w:r>
      <w:r w:rsidRPr="00BD36C3">
        <w:t xml:space="preserve"> et la directrice régionale et interdépartementale de l'environnement, de l’aménagement et des transports d’Île-de-France sont chargés, chacun en ce qui le concerne, de l'exécution du présent arrêté.</w:t>
      </w:r>
    </w:p>
    <w:p w14:paraId="5D752A34" w14:textId="72E0FFC1" w:rsidR="00C71BF0" w:rsidRPr="00BD36C3" w:rsidRDefault="00C71BF0" w:rsidP="00D56943">
      <w:pPr>
        <w:pStyle w:val="Textbody"/>
        <w:jc w:val="both"/>
      </w:pPr>
    </w:p>
    <w:p w14:paraId="1E053C7E" w14:textId="77777777" w:rsidR="00C71BF0" w:rsidRPr="00BD36C3" w:rsidRDefault="00C71BF0" w:rsidP="00D56943">
      <w:pPr>
        <w:pStyle w:val="Textbody"/>
        <w:jc w:val="both"/>
      </w:pPr>
    </w:p>
    <w:tbl>
      <w:tblPr>
        <w:tblW w:w="9978" w:type="dxa"/>
        <w:tblLayout w:type="fixed"/>
        <w:tblCellMar>
          <w:left w:w="10" w:type="dxa"/>
          <w:right w:w="10" w:type="dxa"/>
        </w:tblCellMar>
        <w:tblLook w:val="04A0" w:firstRow="1" w:lastRow="0" w:firstColumn="1" w:lastColumn="0" w:noHBand="0" w:noVBand="1"/>
      </w:tblPr>
      <w:tblGrid>
        <w:gridCol w:w="5091"/>
        <w:gridCol w:w="4887"/>
      </w:tblGrid>
      <w:tr w:rsidR="00FF7147" w:rsidRPr="00BD36C3" w14:paraId="33FF4A25" w14:textId="77777777">
        <w:trPr>
          <w:tblHeader/>
        </w:trPr>
        <w:tc>
          <w:tcPr>
            <w:tcW w:w="5091" w:type="dxa"/>
            <w:tcMar>
              <w:top w:w="55" w:type="dxa"/>
              <w:left w:w="55" w:type="dxa"/>
              <w:bottom w:w="55" w:type="dxa"/>
              <w:right w:w="55" w:type="dxa"/>
            </w:tcMar>
          </w:tcPr>
          <w:p w14:paraId="32F95A0C" w14:textId="77777777" w:rsidR="00FF7147" w:rsidRPr="00BD36C3" w:rsidRDefault="00FF7147">
            <w:pPr>
              <w:pStyle w:val="Standard"/>
              <w:jc w:val="both"/>
              <w:rPr>
                <w:rFonts w:ascii="Marianne" w:hAnsi="Marianne"/>
              </w:rPr>
            </w:pPr>
          </w:p>
        </w:tc>
        <w:tc>
          <w:tcPr>
            <w:tcW w:w="4887" w:type="dxa"/>
            <w:tcMar>
              <w:top w:w="55" w:type="dxa"/>
              <w:left w:w="55" w:type="dxa"/>
              <w:bottom w:w="55" w:type="dxa"/>
              <w:right w:w="55" w:type="dxa"/>
            </w:tcMar>
          </w:tcPr>
          <w:p w14:paraId="23005162" w14:textId="028049D5" w:rsidR="00FF7147" w:rsidRPr="00BD36C3" w:rsidRDefault="00AF123A">
            <w:pPr>
              <w:pStyle w:val="Standard"/>
              <w:jc w:val="both"/>
              <w:rPr>
                <w:rFonts w:ascii="Marianne" w:hAnsi="Marianne"/>
              </w:rPr>
            </w:pPr>
            <w:r w:rsidRPr="00BD36C3">
              <w:rPr>
                <w:rFonts w:ascii="Marianne" w:hAnsi="Marianne"/>
              </w:rPr>
              <w:t>A Vincennes, le</w:t>
            </w:r>
            <w:r w:rsidR="006A29A8">
              <w:rPr>
                <w:rFonts w:ascii="Marianne" w:hAnsi="Marianne"/>
              </w:rPr>
              <w:t xml:space="preserve"> 15 mars 2024</w:t>
            </w:r>
          </w:p>
          <w:p w14:paraId="5E3ED9F7" w14:textId="77777777" w:rsidR="00FF7147" w:rsidRPr="00BD36C3" w:rsidRDefault="00FF7147">
            <w:pPr>
              <w:pStyle w:val="Standard"/>
              <w:jc w:val="both"/>
              <w:rPr>
                <w:rFonts w:ascii="Marianne" w:hAnsi="Marianne"/>
              </w:rPr>
            </w:pPr>
          </w:p>
          <w:p w14:paraId="14401581" w14:textId="77777777" w:rsidR="00300B28" w:rsidRDefault="00300B28">
            <w:pPr>
              <w:pStyle w:val="Standard"/>
              <w:jc w:val="both"/>
              <w:rPr>
                <w:rFonts w:ascii="Marianne" w:hAnsi="Marianne"/>
              </w:rPr>
            </w:pPr>
          </w:p>
          <w:p w14:paraId="2C3CCFDE" w14:textId="51B1D231" w:rsidR="003A1D0B" w:rsidRPr="00BD36C3" w:rsidRDefault="003A1D0B">
            <w:pPr>
              <w:pStyle w:val="Standard"/>
              <w:jc w:val="both"/>
              <w:rPr>
                <w:rFonts w:ascii="Marianne" w:hAnsi="Marianne"/>
              </w:rPr>
            </w:pPr>
          </w:p>
        </w:tc>
      </w:tr>
      <w:tr w:rsidR="00300B28" w:rsidRPr="00BD36C3" w14:paraId="39F43F8E" w14:textId="77777777">
        <w:trPr>
          <w:tblHeader/>
        </w:trPr>
        <w:tc>
          <w:tcPr>
            <w:tcW w:w="5091" w:type="dxa"/>
            <w:tcMar>
              <w:top w:w="55" w:type="dxa"/>
              <w:left w:w="55" w:type="dxa"/>
              <w:bottom w:w="55" w:type="dxa"/>
              <w:right w:w="55" w:type="dxa"/>
            </w:tcMar>
          </w:tcPr>
          <w:p w14:paraId="5A83C8D9" w14:textId="77777777" w:rsidR="00300B28" w:rsidRDefault="00300B28" w:rsidP="00300B28">
            <w:pPr>
              <w:pStyle w:val="Standard"/>
              <w:jc w:val="center"/>
              <w:rPr>
                <w:rFonts w:ascii="Marianne" w:hAnsi="Marianne"/>
              </w:rPr>
            </w:pPr>
            <w:r w:rsidRPr="00BD36C3">
              <w:rPr>
                <w:rFonts w:ascii="Marianne" w:hAnsi="Marianne"/>
              </w:rPr>
              <w:t>Pour la préfète du Val de Marne</w:t>
            </w:r>
          </w:p>
          <w:p w14:paraId="707D9B77" w14:textId="39E28698" w:rsidR="00300B28" w:rsidRPr="00BD36C3" w:rsidRDefault="00300B28" w:rsidP="00300B28">
            <w:pPr>
              <w:pStyle w:val="Standard"/>
              <w:jc w:val="center"/>
              <w:rPr>
                <w:rFonts w:ascii="Marianne" w:hAnsi="Marianne"/>
              </w:rPr>
            </w:pPr>
            <w:r>
              <w:rPr>
                <w:rFonts w:ascii="Marianne" w:hAnsi="Marianne"/>
              </w:rPr>
              <w:t>et par subdélégation</w:t>
            </w:r>
          </w:p>
        </w:tc>
        <w:tc>
          <w:tcPr>
            <w:tcW w:w="4887" w:type="dxa"/>
            <w:tcMar>
              <w:top w:w="55" w:type="dxa"/>
              <w:left w:w="55" w:type="dxa"/>
              <w:bottom w:w="55" w:type="dxa"/>
              <w:right w:w="55" w:type="dxa"/>
            </w:tcMar>
          </w:tcPr>
          <w:p w14:paraId="1BD94E62" w14:textId="0738D448" w:rsidR="00300B28" w:rsidRDefault="00300B28" w:rsidP="00300B28">
            <w:pPr>
              <w:pStyle w:val="Standard"/>
              <w:jc w:val="center"/>
              <w:rPr>
                <w:rFonts w:ascii="Marianne" w:hAnsi="Marianne"/>
              </w:rPr>
            </w:pPr>
            <w:r>
              <w:rPr>
                <w:rFonts w:ascii="Marianne" w:hAnsi="Marianne"/>
              </w:rPr>
              <w:t xml:space="preserve">Pour </w:t>
            </w:r>
            <w:r w:rsidRPr="00BD36C3">
              <w:rPr>
                <w:rFonts w:ascii="Marianne" w:hAnsi="Marianne"/>
              </w:rPr>
              <w:t>le préfet de Seine-Saint-Denis</w:t>
            </w:r>
          </w:p>
          <w:p w14:paraId="34927C9B" w14:textId="7AA0D5D9" w:rsidR="00300B28" w:rsidRPr="00BD36C3" w:rsidRDefault="00300B28" w:rsidP="00300B28">
            <w:pPr>
              <w:pStyle w:val="Standard"/>
              <w:jc w:val="center"/>
              <w:rPr>
                <w:rFonts w:ascii="Marianne" w:hAnsi="Marianne"/>
              </w:rPr>
            </w:pPr>
            <w:proofErr w:type="gramStart"/>
            <w:r w:rsidRPr="00BD36C3">
              <w:rPr>
                <w:rFonts w:ascii="Marianne" w:hAnsi="Marianne"/>
              </w:rPr>
              <w:t>et</w:t>
            </w:r>
            <w:proofErr w:type="gramEnd"/>
            <w:r w:rsidRPr="00BD36C3">
              <w:rPr>
                <w:rFonts w:ascii="Marianne" w:hAnsi="Marianne"/>
              </w:rPr>
              <w:t xml:space="preserve"> par </w:t>
            </w:r>
            <w:r>
              <w:rPr>
                <w:rFonts w:ascii="Marianne" w:hAnsi="Marianne"/>
              </w:rPr>
              <w:t>sub</w:t>
            </w:r>
            <w:r w:rsidRPr="00BD36C3">
              <w:rPr>
                <w:rFonts w:ascii="Marianne" w:hAnsi="Marianne"/>
              </w:rPr>
              <w:t>délégation,</w:t>
            </w:r>
          </w:p>
          <w:p w14:paraId="1DC216E0" w14:textId="77777777" w:rsidR="00300B28" w:rsidRPr="00BD36C3" w:rsidRDefault="00300B28">
            <w:pPr>
              <w:pStyle w:val="Standard"/>
              <w:jc w:val="both"/>
              <w:rPr>
                <w:rFonts w:ascii="Marianne" w:hAnsi="Marianne"/>
              </w:rPr>
            </w:pPr>
          </w:p>
        </w:tc>
      </w:tr>
    </w:tbl>
    <w:p w14:paraId="696294E5" w14:textId="77777777" w:rsidR="00FF7147" w:rsidRPr="00BD36C3" w:rsidRDefault="00FF7147">
      <w:pPr>
        <w:pStyle w:val="Standard"/>
        <w:jc w:val="both"/>
        <w:rPr>
          <w:rFonts w:ascii="Marianne" w:hAnsi="Marianne"/>
        </w:rPr>
      </w:pPr>
    </w:p>
    <w:p w14:paraId="05F6FE52" w14:textId="7CFE7B5E" w:rsidR="00FF7147" w:rsidRDefault="00AF123A">
      <w:pPr>
        <w:pStyle w:val="Standard"/>
        <w:pageBreakBefore/>
        <w:jc w:val="both"/>
        <w:rPr>
          <w:rFonts w:ascii="Marianne" w:hAnsi="Marianne"/>
        </w:rPr>
      </w:pPr>
      <w:r>
        <w:rPr>
          <w:rFonts w:ascii="Marianne" w:hAnsi="Marianne"/>
        </w:rPr>
        <w:lastRenderedPageBreak/>
        <w:t>Liste des annexes :</w:t>
      </w:r>
    </w:p>
    <w:p w14:paraId="1B308D13" w14:textId="0B62DEB7" w:rsidR="00B460FC" w:rsidRDefault="00B460FC" w:rsidP="00856DA1">
      <w:pPr>
        <w:pStyle w:val="Standard"/>
        <w:numPr>
          <w:ilvl w:val="0"/>
          <w:numId w:val="5"/>
        </w:numPr>
        <w:jc w:val="both"/>
        <w:rPr>
          <w:rFonts w:ascii="Marianne" w:hAnsi="Marianne"/>
        </w:rPr>
      </w:pPr>
      <w:r>
        <w:rPr>
          <w:rFonts w:ascii="Marianne" w:hAnsi="Marianne"/>
        </w:rPr>
        <w:t>Annexe 1 (figure 4 p. 17 du dossier) </w:t>
      </w:r>
      <w:r>
        <w:t>: S</w:t>
      </w:r>
      <w:r w:rsidRPr="001C6E0A">
        <w:rPr>
          <w:rFonts w:ascii="Marianne" w:hAnsi="Marianne"/>
        </w:rPr>
        <w:t xml:space="preserve">ectorisation du projet </w:t>
      </w:r>
      <w:r>
        <w:rPr>
          <w:rFonts w:ascii="Marianne" w:hAnsi="Marianne"/>
        </w:rPr>
        <w:t>Al</w:t>
      </w:r>
      <w:r w:rsidRPr="001C6E0A">
        <w:rPr>
          <w:rFonts w:ascii="Marianne" w:hAnsi="Marianne"/>
        </w:rPr>
        <w:t>tival</w:t>
      </w:r>
      <w:r w:rsidR="00D4787B">
        <w:rPr>
          <w:rFonts w:ascii="Marianne" w:hAnsi="Marianne"/>
        </w:rPr>
        <w:t xml:space="preserve"> (Conseil Départemental)</w:t>
      </w:r>
    </w:p>
    <w:p w14:paraId="19E66AB4" w14:textId="4F2568F2" w:rsidR="00B460FC" w:rsidRDefault="00B460FC" w:rsidP="00B460FC">
      <w:pPr>
        <w:pStyle w:val="Standard"/>
        <w:jc w:val="both"/>
        <w:rPr>
          <w:rFonts w:ascii="Marianne" w:hAnsi="Marianne"/>
        </w:rPr>
      </w:pPr>
    </w:p>
    <w:p w14:paraId="6937EDB1" w14:textId="21A6A114" w:rsidR="00381AA8" w:rsidRDefault="00381AA8" w:rsidP="00B460FC">
      <w:pPr>
        <w:pStyle w:val="Standard"/>
        <w:jc w:val="both"/>
        <w:rPr>
          <w:rFonts w:ascii="Marianne" w:hAnsi="Marianne"/>
        </w:rPr>
      </w:pPr>
    </w:p>
    <w:p w14:paraId="107E46D3" w14:textId="4265B21C" w:rsidR="00381AA8" w:rsidRDefault="00381AA8" w:rsidP="00B460FC">
      <w:pPr>
        <w:pStyle w:val="Standard"/>
        <w:jc w:val="both"/>
        <w:rPr>
          <w:rFonts w:ascii="Marianne" w:hAnsi="Marianne"/>
        </w:rPr>
      </w:pPr>
      <w:r>
        <w:rPr>
          <w:noProof/>
        </w:rPr>
        <w:drawing>
          <wp:inline distT="0" distB="0" distL="0" distR="0" wp14:anchorId="7CD1D876" wp14:editId="3D9E5C13">
            <wp:extent cx="6687983" cy="4698862"/>
            <wp:effectExtent l="0" t="0" r="0" b="698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664"/>
                    <a:stretch/>
                  </pic:blipFill>
                  <pic:spPr bwMode="auto">
                    <a:xfrm>
                      <a:off x="0" y="0"/>
                      <a:ext cx="6694272" cy="4703280"/>
                    </a:xfrm>
                    <a:prstGeom prst="rect">
                      <a:avLst/>
                    </a:prstGeom>
                    <a:noFill/>
                    <a:ln>
                      <a:noFill/>
                    </a:ln>
                    <a:extLst>
                      <a:ext uri="{53640926-AAD7-44D8-BBD7-CCE9431645EC}">
                        <a14:shadowObscured xmlns:a14="http://schemas.microsoft.com/office/drawing/2010/main"/>
                      </a:ext>
                    </a:extLst>
                  </pic:spPr>
                </pic:pic>
              </a:graphicData>
            </a:graphic>
          </wp:inline>
        </w:drawing>
      </w:r>
    </w:p>
    <w:p w14:paraId="2E0A46B9" w14:textId="3DBEDAB6" w:rsidR="00F823C3" w:rsidRDefault="00F823C3" w:rsidP="00B460FC">
      <w:pPr>
        <w:pStyle w:val="Standard"/>
        <w:jc w:val="both"/>
        <w:rPr>
          <w:rFonts w:ascii="Marianne" w:hAnsi="Marianne"/>
        </w:rPr>
      </w:pPr>
    </w:p>
    <w:p w14:paraId="4F03F7E7" w14:textId="77777777" w:rsidR="00AC1988" w:rsidRDefault="00AC1988">
      <w:pPr>
        <w:rPr>
          <w:rFonts w:eastAsia="Marianne Medium" w:cs="Marianne Medium"/>
          <w:szCs w:val="22"/>
        </w:rPr>
      </w:pPr>
      <w:r>
        <w:br w:type="page"/>
      </w:r>
    </w:p>
    <w:p w14:paraId="1F2A90F6" w14:textId="1E521BDF" w:rsidR="005E3726" w:rsidRPr="00856DA1" w:rsidRDefault="00AF123A" w:rsidP="00856DA1">
      <w:pPr>
        <w:pStyle w:val="Standard"/>
        <w:numPr>
          <w:ilvl w:val="0"/>
          <w:numId w:val="5"/>
        </w:numPr>
        <w:jc w:val="both"/>
        <w:rPr>
          <w:rFonts w:ascii="Marianne" w:hAnsi="Marianne"/>
        </w:rPr>
      </w:pPr>
      <w:r>
        <w:rPr>
          <w:rFonts w:ascii="Marianne" w:hAnsi="Marianne"/>
        </w:rPr>
        <w:lastRenderedPageBreak/>
        <w:t>Annexe</w:t>
      </w:r>
      <w:r w:rsidR="005E3726">
        <w:rPr>
          <w:rFonts w:ascii="Marianne" w:hAnsi="Marianne"/>
        </w:rPr>
        <w:t xml:space="preserve"> </w:t>
      </w:r>
      <w:r w:rsidR="00B460FC">
        <w:rPr>
          <w:rFonts w:ascii="Marianne" w:hAnsi="Marianne"/>
        </w:rPr>
        <w:t>2</w:t>
      </w:r>
      <w:r w:rsidR="00FD3FEE">
        <w:rPr>
          <w:rFonts w:ascii="Marianne" w:hAnsi="Marianne"/>
        </w:rPr>
        <w:t xml:space="preserve"> </w:t>
      </w:r>
      <w:r w:rsidR="005E3726">
        <w:rPr>
          <w:rFonts w:ascii="Marianne" w:hAnsi="Marianne"/>
        </w:rPr>
        <w:t xml:space="preserve">(figure </w:t>
      </w:r>
      <w:r w:rsidR="00C115EA">
        <w:rPr>
          <w:rFonts w:ascii="Marianne" w:hAnsi="Marianne"/>
        </w:rPr>
        <w:t>2</w:t>
      </w:r>
      <w:r w:rsidR="00FD3FEE">
        <w:rPr>
          <w:rFonts w:ascii="Marianne" w:hAnsi="Marianne"/>
        </w:rPr>
        <w:t xml:space="preserve"> </w:t>
      </w:r>
      <w:r w:rsidR="005E3726">
        <w:rPr>
          <w:rFonts w:ascii="Marianne" w:hAnsi="Marianne"/>
        </w:rPr>
        <w:t xml:space="preserve">p. </w:t>
      </w:r>
      <w:r w:rsidR="005E3726" w:rsidRPr="00C17739">
        <w:rPr>
          <w:rFonts w:ascii="Marianne" w:hAnsi="Marianne"/>
        </w:rPr>
        <w:t>9</w:t>
      </w:r>
      <w:r w:rsidR="00FC04A0" w:rsidRPr="00C17739">
        <w:rPr>
          <w:rFonts w:ascii="Marianne" w:hAnsi="Marianne"/>
        </w:rPr>
        <w:t>8</w:t>
      </w:r>
      <w:r w:rsidR="005E3726">
        <w:rPr>
          <w:rFonts w:ascii="Marianne" w:hAnsi="Marianne"/>
        </w:rPr>
        <w:t xml:space="preserve"> du dossier)</w:t>
      </w:r>
      <w:r w:rsidR="00FD3FEE">
        <w:rPr>
          <w:rFonts w:ascii="Marianne" w:hAnsi="Marianne"/>
        </w:rPr>
        <w:t xml:space="preserve"> : </w:t>
      </w:r>
      <w:r w:rsidR="00C115EA">
        <w:rPr>
          <w:rFonts w:ascii="Marianne" w:hAnsi="Marianne"/>
        </w:rPr>
        <w:t>Evolution du projet en phase AVP</w:t>
      </w:r>
      <w:r w:rsidR="00856DA1">
        <w:rPr>
          <w:rFonts w:ascii="Marianne" w:hAnsi="Marianne"/>
        </w:rPr>
        <w:t xml:space="preserve"> – PRO par rapport au DOCP et SDP – Altival tranche nord (Agence Lanton 2020)</w:t>
      </w:r>
    </w:p>
    <w:p w14:paraId="1C8F998E" w14:textId="4C02A7F7" w:rsidR="00FC04A0" w:rsidRDefault="00FC04A0" w:rsidP="00FC04A0">
      <w:pPr>
        <w:pStyle w:val="Standard"/>
        <w:jc w:val="both"/>
        <w:rPr>
          <w:rFonts w:ascii="Marianne" w:hAnsi="Marianne"/>
        </w:rPr>
      </w:pPr>
    </w:p>
    <w:p w14:paraId="1CF27E3B" w14:textId="2FB7DB1B" w:rsidR="00FC04A0" w:rsidRDefault="00FC04A0" w:rsidP="00FC04A0">
      <w:pPr>
        <w:pStyle w:val="Standard"/>
        <w:jc w:val="both"/>
        <w:rPr>
          <w:rFonts w:ascii="Marianne" w:hAnsi="Marianne"/>
        </w:rPr>
      </w:pPr>
      <w:r>
        <w:rPr>
          <w:noProof/>
        </w:rPr>
        <w:drawing>
          <wp:inline distT="0" distB="0" distL="0" distR="0" wp14:anchorId="2FCDB077" wp14:editId="4971D143">
            <wp:extent cx="6336030" cy="5831840"/>
            <wp:effectExtent l="0" t="0" r="762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36030" cy="5831840"/>
                    </a:xfrm>
                    <a:prstGeom prst="rect">
                      <a:avLst/>
                    </a:prstGeom>
                  </pic:spPr>
                </pic:pic>
              </a:graphicData>
            </a:graphic>
          </wp:inline>
        </w:drawing>
      </w:r>
    </w:p>
    <w:p w14:paraId="3B5D69DC" w14:textId="6ED62F15" w:rsidR="00FC04A0" w:rsidRDefault="00FC04A0" w:rsidP="00FC04A0">
      <w:pPr>
        <w:pStyle w:val="Standard"/>
        <w:jc w:val="both"/>
        <w:rPr>
          <w:rFonts w:ascii="Marianne" w:hAnsi="Marianne"/>
        </w:rPr>
      </w:pPr>
    </w:p>
    <w:p w14:paraId="3A636A5A" w14:textId="77777777" w:rsidR="00AC1988" w:rsidRDefault="00AC1988">
      <w:pPr>
        <w:rPr>
          <w:rFonts w:eastAsia="Marianne Medium" w:cs="Marianne Medium"/>
          <w:szCs w:val="22"/>
        </w:rPr>
      </w:pPr>
      <w:r>
        <w:br w:type="page"/>
      </w:r>
    </w:p>
    <w:p w14:paraId="5ECD725E" w14:textId="782B90EA" w:rsidR="00E037F0" w:rsidRDefault="00FC04A0">
      <w:pPr>
        <w:pStyle w:val="Standard"/>
        <w:numPr>
          <w:ilvl w:val="0"/>
          <w:numId w:val="5"/>
        </w:numPr>
        <w:jc w:val="both"/>
        <w:rPr>
          <w:rFonts w:ascii="Marianne" w:hAnsi="Marianne"/>
        </w:rPr>
      </w:pPr>
      <w:r>
        <w:rPr>
          <w:rFonts w:ascii="Marianne" w:hAnsi="Marianne"/>
        </w:rPr>
        <w:lastRenderedPageBreak/>
        <w:t xml:space="preserve">Annexe </w:t>
      </w:r>
      <w:r w:rsidR="00B460FC">
        <w:rPr>
          <w:rFonts w:ascii="Marianne" w:hAnsi="Marianne"/>
        </w:rPr>
        <w:t>3</w:t>
      </w:r>
      <w:r>
        <w:rPr>
          <w:rFonts w:ascii="Marianne" w:hAnsi="Marianne"/>
        </w:rPr>
        <w:t xml:space="preserve"> (figure </w:t>
      </w:r>
      <w:r w:rsidR="00F9584B">
        <w:rPr>
          <w:rFonts w:ascii="Marianne" w:hAnsi="Marianne"/>
        </w:rPr>
        <w:t xml:space="preserve">3 </w:t>
      </w:r>
      <w:r>
        <w:rPr>
          <w:rFonts w:ascii="Marianne" w:hAnsi="Marianne"/>
        </w:rPr>
        <w:t xml:space="preserve">p. </w:t>
      </w:r>
      <w:r w:rsidRPr="00F9584B">
        <w:rPr>
          <w:rFonts w:ascii="Marianne" w:hAnsi="Marianne"/>
        </w:rPr>
        <w:t>99</w:t>
      </w:r>
      <w:r>
        <w:rPr>
          <w:rFonts w:ascii="Marianne" w:hAnsi="Marianne"/>
        </w:rPr>
        <w:t xml:space="preserve"> du dossier)</w:t>
      </w:r>
      <w:r w:rsidR="00FD3FEE">
        <w:rPr>
          <w:rFonts w:ascii="Marianne" w:hAnsi="Marianne"/>
        </w:rPr>
        <w:t xml:space="preserve"> : </w:t>
      </w:r>
      <w:r w:rsidR="00F9584B">
        <w:rPr>
          <w:rFonts w:ascii="Marianne" w:hAnsi="Marianne"/>
        </w:rPr>
        <w:t>Localisation des surfaces évitées (Agence Lanton 2020)</w:t>
      </w:r>
    </w:p>
    <w:p w14:paraId="024C9BC1" w14:textId="3FE8BDFD" w:rsidR="00FC04A0" w:rsidRPr="00FC04A0" w:rsidRDefault="00F9584B" w:rsidP="00032B2B">
      <w:pPr>
        <w:pStyle w:val="Standard"/>
        <w:ind w:left="720"/>
        <w:jc w:val="both"/>
        <w:rPr>
          <w:rFonts w:ascii="Marianne" w:hAnsi="Marianne"/>
        </w:rPr>
      </w:pPr>
      <w:r>
        <w:rPr>
          <w:rFonts w:ascii="Marianne" w:hAnsi="Marianne"/>
        </w:rPr>
        <w:t xml:space="preserve"> </w:t>
      </w:r>
    </w:p>
    <w:p w14:paraId="06378770" w14:textId="69C5D336" w:rsidR="0060443F" w:rsidRPr="0060443F" w:rsidRDefault="00032B2B" w:rsidP="0060443F">
      <w:pPr>
        <w:pStyle w:val="Standard"/>
        <w:ind w:left="360"/>
        <w:jc w:val="both"/>
        <w:rPr>
          <w:rFonts w:ascii="Marianne" w:hAnsi="Marianne"/>
        </w:rPr>
      </w:pPr>
      <w:r>
        <w:rPr>
          <w:noProof/>
        </w:rPr>
        <w:drawing>
          <wp:inline distT="0" distB="0" distL="0" distR="0" wp14:anchorId="3A1764FC" wp14:editId="430D215D">
            <wp:extent cx="6170295" cy="5780405"/>
            <wp:effectExtent l="0" t="0" r="190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0295" cy="5780405"/>
                    </a:xfrm>
                    <a:prstGeom prst="rect">
                      <a:avLst/>
                    </a:prstGeom>
                    <a:noFill/>
                    <a:ln>
                      <a:noFill/>
                    </a:ln>
                  </pic:spPr>
                </pic:pic>
              </a:graphicData>
            </a:graphic>
          </wp:inline>
        </w:drawing>
      </w:r>
    </w:p>
    <w:p w14:paraId="11CF21E8" w14:textId="77777777" w:rsidR="0060443F" w:rsidRPr="0060443F" w:rsidRDefault="0060443F" w:rsidP="0060443F">
      <w:pPr>
        <w:pStyle w:val="Standard"/>
        <w:ind w:left="360"/>
        <w:jc w:val="both"/>
        <w:rPr>
          <w:rFonts w:ascii="Marianne" w:hAnsi="Marianne"/>
        </w:rPr>
      </w:pPr>
    </w:p>
    <w:p w14:paraId="079F5021" w14:textId="4BE29A92" w:rsidR="0060443F" w:rsidRDefault="0060443F" w:rsidP="0060443F">
      <w:pPr>
        <w:pStyle w:val="Standard"/>
        <w:ind w:left="360"/>
        <w:jc w:val="both"/>
        <w:rPr>
          <w:rFonts w:ascii="Marianne" w:hAnsi="Marianne"/>
        </w:rPr>
      </w:pPr>
    </w:p>
    <w:p w14:paraId="4F50B379" w14:textId="6601FA07" w:rsidR="001C6E0A" w:rsidRDefault="001C6E0A" w:rsidP="0060443F">
      <w:pPr>
        <w:pStyle w:val="Standard"/>
        <w:ind w:left="360"/>
        <w:jc w:val="both"/>
        <w:rPr>
          <w:rFonts w:ascii="Marianne" w:hAnsi="Marianne"/>
        </w:rPr>
      </w:pPr>
    </w:p>
    <w:p w14:paraId="74E1CCE9" w14:textId="157EF5D7" w:rsidR="001C6E0A" w:rsidRDefault="001C6E0A" w:rsidP="0060443F">
      <w:pPr>
        <w:pStyle w:val="Standard"/>
        <w:ind w:left="360"/>
        <w:jc w:val="both"/>
        <w:rPr>
          <w:rFonts w:ascii="Marianne" w:hAnsi="Marianne"/>
        </w:rPr>
      </w:pPr>
    </w:p>
    <w:p w14:paraId="42AA01DC" w14:textId="0F163D13" w:rsidR="001C6E0A" w:rsidRDefault="001C6E0A" w:rsidP="0060443F">
      <w:pPr>
        <w:pStyle w:val="Standard"/>
        <w:ind w:left="360"/>
        <w:jc w:val="both"/>
        <w:rPr>
          <w:rFonts w:ascii="Marianne" w:hAnsi="Marianne"/>
        </w:rPr>
      </w:pPr>
    </w:p>
    <w:p w14:paraId="6331C7CF" w14:textId="07CB3C1A" w:rsidR="001C6E0A" w:rsidRDefault="001C6E0A" w:rsidP="0060443F">
      <w:pPr>
        <w:pStyle w:val="Standard"/>
        <w:ind w:left="360"/>
        <w:jc w:val="both"/>
        <w:rPr>
          <w:rFonts w:ascii="Marianne" w:hAnsi="Marianne"/>
        </w:rPr>
      </w:pPr>
    </w:p>
    <w:p w14:paraId="1ACD5424" w14:textId="7B9E4B06" w:rsidR="001C6E0A" w:rsidRDefault="001C6E0A" w:rsidP="0060443F">
      <w:pPr>
        <w:pStyle w:val="Standard"/>
        <w:ind w:left="360"/>
        <w:jc w:val="both"/>
        <w:rPr>
          <w:rFonts w:ascii="Marianne" w:hAnsi="Marianne"/>
        </w:rPr>
      </w:pPr>
    </w:p>
    <w:p w14:paraId="02B12D54" w14:textId="6224A4A3" w:rsidR="001B0D51" w:rsidRDefault="001B0D51" w:rsidP="0060443F">
      <w:pPr>
        <w:pStyle w:val="Standard"/>
        <w:ind w:left="360"/>
        <w:jc w:val="both"/>
        <w:rPr>
          <w:rFonts w:ascii="Marianne" w:hAnsi="Marianne"/>
        </w:rPr>
      </w:pPr>
    </w:p>
    <w:p w14:paraId="32CCF91B" w14:textId="77777777" w:rsidR="001B0D51" w:rsidRDefault="001B0D51" w:rsidP="0060443F">
      <w:pPr>
        <w:pStyle w:val="Standard"/>
        <w:ind w:left="360"/>
        <w:jc w:val="both"/>
        <w:rPr>
          <w:rFonts w:ascii="Marianne" w:hAnsi="Marianne"/>
        </w:rPr>
      </w:pPr>
    </w:p>
    <w:p w14:paraId="6F125EA9" w14:textId="3F9BACFA" w:rsidR="001C6E0A" w:rsidRDefault="001C6E0A" w:rsidP="0060443F">
      <w:pPr>
        <w:pStyle w:val="Standard"/>
        <w:ind w:left="360"/>
        <w:jc w:val="both"/>
        <w:rPr>
          <w:rFonts w:ascii="Marianne" w:hAnsi="Marianne"/>
        </w:rPr>
      </w:pPr>
    </w:p>
    <w:p w14:paraId="5247BF3F" w14:textId="7AB7C4AE" w:rsidR="00032B2B" w:rsidRPr="001C298D" w:rsidRDefault="00032B2B" w:rsidP="001C298D">
      <w:pPr>
        <w:pStyle w:val="Standard"/>
        <w:numPr>
          <w:ilvl w:val="0"/>
          <w:numId w:val="5"/>
        </w:numPr>
        <w:jc w:val="both"/>
        <w:rPr>
          <w:rFonts w:ascii="Marianne" w:hAnsi="Marianne"/>
        </w:rPr>
      </w:pPr>
      <w:r>
        <w:rPr>
          <w:rFonts w:ascii="Marianne" w:hAnsi="Marianne"/>
        </w:rPr>
        <w:t xml:space="preserve">Annexe </w:t>
      </w:r>
      <w:r w:rsidR="001C298D">
        <w:rPr>
          <w:rFonts w:ascii="Marianne" w:hAnsi="Marianne"/>
        </w:rPr>
        <w:t xml:space="preserve">4 </w:t>
      </w:r>
      <w:r>
        <w:rPr>
          <w:rFonts w:ascii="Marianne" w:hAnsi="Marianne"/>
        </w:rPr>
        <w:t>:</w:t>
      </w:r>
      <w:r w:rsidR="001C298D">
        <w:rPr>
          <w:rFonts w:ascii="Marianne" w:hAnsi="Marianne"/>
        </w:rPr>
        <w:t xml:space="preserve"> </w:t>
      </w:r>
      <w:r w:rsidR="00DD32DD">
        <w:rPr>
          <w:rFonts w:ascii="Marianne" w:hAnsi="Marianne"/>
        </w:rPr>
        <w:t>C</w:t>
      </w:r>
      <w:r w:rsidRPr="001C298D">
        <w:rPr>
          <w:rFonts w:ascii="Marianne" w:hAnsi="Marianne"/>
        </w:rPr>
        <w:t>alendrier des travaux</w:t>
      </w:r>
    </w:p>
    <w:p w14:paraId="5EC65740" w14:textId="567F2213" w:rsidR="001C6E0A" w:rsidRDefault="001C6E0A" w:rsidP="001C298D">
      <w:pPr>
        <w:pStyle w:val="Standard"/>
        <w:jc w:val="both"/>
        <w:rPr>
          <w:rFonts w:ascii="Marianne" w:hAnsi="Marianne"/>
        </w:rPr>
      </w:pPr>
    </w:p>
    <w:p w14:paraId="4624E87E" w14:textId="26741E2A" w:rsidR="001C6E0A" w:rsidRDefault="009D4B1B" w:rsidP="001C298D">
      <w:pPr>
        <w:pStyle w:val="Standard"/>
        <w:jc w:val="both"/>
        <w:rPr>
          <w:rFonts w:ascii="Marianne" w:hAnsi="Marianne"/>
        </w:rPr>
      </w:pPr>
      <w:r>
        <w:rPr>
          <w:noProof/>
        </w:rPr>
        <w:drawing>
          <wp:inline distT="0" distB="0" distL="0" distR="0" wp14:anchorId="1DB626E8" wp14:editId="4B3285CA">
            <wp:extent cx="6276441" cy="1922309"/>
            <wp:effectExtent l="0" t="0" r="0" b="190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81385" cy="1923823"/>
                    </a:xfrm>
                    <a:prstGeom prst="rect">
                      <a:avLst/>
                    </a:prstGeom>
                  </pic:spPr>
                </pic:pic>
              </a:graphicData>
            </a:graphic>
          </wp:inline>
        </w:drawing>
      </w:r>
    </w:p>
    <w:p w14:paraId="06181D80" w14:textId="4B3E80F1" w:rsidR="009D4B1B" w:rsidRDefault="007E7702" w:rsidP="007E7702">
      <w:pPr>
        <w:pStyle w:val="Standard"/>
        <w:rPr>
          <w:rFonts w:ascii="Marianne" w:hAnsi="Marianne"/>
        </w:rPr>
      </w:pPr>
      <w:r>
        <w:rPr>
          <w:noProof/>
        </w:rPr>
        <w:drawing>
          <wp:inline distT="0" distB="0" distL="0" distR="0" wp14:anchorId="7CF6ACE3" wp14:editId="48F88A5B">
            <wp:extent cx="1489576" cy="1899209"/>
            <wp:effectExtent l="0" t="0" r="0" b="635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95642" cy="1906943"/>
                    </a:xfrm>
                    <a:prstGeom prst="rect">
                      <a:avLst/>
                    </a:prstGeom>
                  </pic:spPr>
                </pic:pic>
              </a:graphicData>
            </a:graphic>
          </wp:inline>
        </w:drawing>
      </w:r>
      <w:r>
        <w:rPr>
          <w:noProof/>
        </w:rPr>
        <w:drawing>
          <wp:inline distT="0" distB="0" distL="0" distR="0" wp14:anchorId="37E58BC5" wp14:editId="5ABA87C3">
            <wp:extent cx="4820717" cy="1884379"/>
            <wp:effectExtent l="0" t="0" r="0" b="190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13288" cy="1920564"/>
                    </a:xfrm>
                    <a:prstGeom prst="rect">
                      <a:avLst/>
                    </a:prstGeom>
                  </pic:spPr>
                </pic:pic>
              </a:graphicData>
            </a:graphic>
          </wp:inline>
        </w:drawing>
      </w:r>
    </w:p>
    <w:p w14:paraId="685A0373" w14:textId="77777777" w:rsidR="009D4B1B" w:rsidRDefault="009D4B1B" w:rsidP="009D4B1B">
      <w:pPr>
        <w:pStyle w:val="Standard"/>
        <w:rPr>
          <w:rFonts w:ascii="Marianne" w:hAnsi="Marianne"/>
        </w:rPr>
      </w:pPr>
    </w:p>
    <w:p w14:paraId="10382B5A" w14:textId="77777777" w:rsidR="009D4B1B" w:rsidRDefault="009D4B1B" w:rsidP="009D4B1B">
      <w:pPr>
        <w:pStyle w:val="Standard"/>
        <w:rPr>
          <w:rFonts w:ascii="Marianne" w:hAnsi="Marianne"/>
        </w:rPr>
      </w:pPr>
    </w:p>
    <w:p w14:paraId="5A09E3C8" w14:textId="3E772460" w:rsidR="009D4B1B" w:rsidRDefault="009D4B1B" w:rsidP="009D4B1B">
      <w:pPr>
        <w:pStyle w:val="Standard"/>
        <w:jc w:val="right"/>
        <w:rPr>
          <w:rFonts w:ascii="Marianne" w:hAnsi="Marianne"/>
        </w:rPr>
      </w:pPr>
    </w:p>
    <w:p w14:paraId="31E0AB8A" w14:textId="1321A64D" w:rsidR="009D4B1B" w:rsidRDefault="009D4B1B" w:rsidP="001C298D">
      <w:pPr>
        <w:pStyle w:val="Standard"/>
        <w:jc w:val="both"/>
        <w:rPr>
          <w:rFonts w:ascii="Marianne" w:hAnsi="Marianne"/>
        </w:rPr>
      </w:pPr>
    </w:p>
    <w:p w14:paraId="0CF5914C" w14:textId="652D4A63" w:rsidR="009D4B1B" w:rsidRDefault="009D4B1B" w:rsidP="001C298D">
      <w:pPr>
        <w:pStyle w:val="Standard"/>
        <w:jc w:val="both"/>
        <w:rPr>
          <w:rFonts w:ascii="Marianne" w:hAnsi="Marianne"/>
        </w:rPr>
      </w:pPr>
    </w:p>
    <w:p w14:paraId="158BAD15" w14:textId="511C0E6E" w:rsidR="00C739BE" w:rsidRDefault="00C739BE" w:rsidP="001C298D">
      <w:pPr>
        <w:pStyle w:val="Standard"/>
        <w:jc w:val="both"/>
        <w:rPr>
          <w:rFonts w:ascii="Marianne" w:hAnsi="Marianne"/>
        </w:rPr>
      </w:pPr>
    </w:p>
    <w:p w14:paraId="3C627431" w14:textId="28105AA9" w:rsidR="00C739BE" w:rsidRDefault="00C739BE" w:rsidP="001C298D">
      <w:pPr>
        <w:pStyle w:val="Standard"/>
        <w:jc w:val="both"/>
        <w:rPr>
          <w:rFonts w:ascii="Marianne" w:hAnsi="Marianne"/>
        </w:rPr>
      </w:pPr>
    </w:p>
    <w:p w14:paraId="1672DD97" w14:textId="4FAB9550" w:rsidR="00C739BE" w:rsidRDefault="00C739BE" w:rsidP="001C298D">
      <w:pPr>
        <w:pStyle w:val="Standard"/>
        <w:jc w:val="both"/>
        <w:rPr>
          <w:rFonts w:ascii="Marianne" w:hAnsi="Marianne"/>
        </w:rPr>
      </w:pPr>
    </w:p>
    <w:p w14:paraId="048C0564" w14:textId="0AB79351" w:rsidR="00C739BE" w:rsidRDefault="00C739BE" w:rsidP="001C298D">
      <w:pPr>
        <w:pStyle w:val="Standard"/>
        <w:jc w:val="both"/>
        <w:rPr>
          <w:rFonts w:ascii="Marianne" w:hAnsi="Marianne"/>
        </w:rPr>
      </w:pPr>
    </w:p>
    <w:p w14:paraId="3F9B3091" w14:textId="3FA2EF9C" w:rsidR="00C739BE" w:rsidRDefault="00C739BE" w:rsidP="001C298D">
      <w:pPr>
        <w:pStyle w:val="Standard"/>
        <w:jc w:val="both"/>
        <w:rPr>
          <w:rFonts w:ascii="Marianne" w:hAnsi="Marianne"/>
        </w:rPr>
      </w:pPr>
    </w:p>
    <w:p w14:paraId="68CF11B4" w14:textId="6AE72504" w:rsidR="00C739BE" w:rsidRDefault="00C739BE" w:rsidP="001C298D">
      <w:pPr>
        <w:pStyle w:val="Standard"/>
        <w:jc w:val="both"/>
        <w:rPr>
          <w:rFonts w:ascii="Marianne" w:hAnsi="Marianne"/>
        </w:rPr>
      </w:pPr>
    </w:p>
    <w:p w14:paraId="4084099B" w14:textId="24716297" w:rsidR="00C739BE" w:rsidRDefault="00C739BE" w:rsidP="001C298D">
      <w:pPr>
        <w:pStyle w:val="Standard"/>
        <w:jc w:val="both"/>
        <w:rPr>
          <w:rFonts w:ascii="Marianne" w:hAnsi="Marianne"/>
        </w:rPr>
      </w:pPr>
    </w:p>
    <w:p w14:paraId="19CEA0CB" w14:textId="045078DD" w:rsidR="001B0D51" w:rsidRDefault="001B0D51" w:rsidP="001C298D">
      <w:pPr>
        <w:pStyle w:val="Standard"/>
        <w:jc w:val="both"/>
        <w:rPr>
          <w:rFonts w:ascii="Marianne" w:hAnsi="Marianne"/>
        </w:rPr>
      </w:pPr>
    </w:p>
    <w:p w14:paraId="1E3967BD" w14:textId="77777777" w:rsidR="00A122EF" w:rsidRDefault="00A122EF" w:rsidP="001C298D">
      <w:pPr>
        <w:pStyle w:val="Standard"/>
        <w:jc w:val="both"/>
        <w:rPr>
          <w:rFonts w:ascii="Marianne" w:hAnsi="Marianne"/>
        </w:rPr>
      </w:pPr>
    </w:p>
    <w:p w14:paraId="2DD434A4" w14:textId="27B4B003" w:rsidR="009D4B1B" w:rsidRDefault="009D4B1B" w:rsidP="009D4B1B">
      <w:pPr>
        <w:pStyle w:val="Standard"/>
        <w:jc w:val="right"/>
        <w:rPr>
          <w:rFonts w:ascii="Marianne" w:hAnsi="Marianne"/>
        </w:rPr>
      </w:pPr>
    </w:p>
    <w:p w14:paraId="74C80B5D" w14:textId="3968E52C" w:rsidR="009D4B1B" w:rsidRDefault="009D4B1B" w:rsidP="001C298D">
      <w:pPr>
        <w:pStyle w:val="Standard"/>
        <w:jc w:val="both"/>
        <w:rPr>
          <w:rFonts w:ascii="Marianne" w:hAnsi="Marianne"/>
        </w:rPr>
      </w:pPr>
    </w:p>
    <w:p w14:paraId="6E4F0279" w14:textId="77777777" w:rsidR="001C6E0A" w:rsidRDefault="001C6E0A" w:rsidP="009D4B1B">
      <w:pPr>
        <w:pStyle w:val="Standard"/>
        <w:jc w:val="both"/>
        <w:rPr>
          <w:rFonts w:ascii="Marianne" w:hAnsi="Marianne"/>
        </w:rPr>
      </w:pPr>
    </w:p>
    <w:p w14:paraId="00925DDC" w14:textId="14C168C2" w:rsidR="001C6E0A" w:rsidRDefault="001C6E0A" w:rsidP="00F31ED3">
      <w:pPr>
        <w:pStyle w:val="Standard"/>
        <w:numPr>
          <w:ilvl w:val="0"/>
          <w:numId w:val="5"/>
        </w:numPr>
        <w:jc w:val="both"/>
        <w:rPr>
          <w:rFonts w:ascii="Marianne" w:hAnsi="Marianne"/>
        </w:rPr>
      </w:pPr>
      <w:r>
        <w:rPr>
          <w:rFonts w:ascii="Marianne" w:hAnsi="Marianne"/>
        </w:rPr>
        <w:lastRenderedPageBreak/>
        <w:t xml:space="preserve">Annexe </w:t>
      </w:r>
      <w:r w:rsidR="00032B2B">
        <w:rPr>
          <w:rFonts w:ascii="Marianne" w:hAnsi="Marianne"/>
        </w:rPr>
        <w:t>5</w:t>
      </w:r>
      <w:r>
        <w:rPr>
          <w:rFonts w:ascii="Marianne" w:hAnsi="Marianne"/>
        </w:rPr>
        <w:t xml:space="preserve"> (figure </w:t>
      </w:r>
      <w:r w:rsidR="00961708">
        <w:rPr>
          <w:rFonts w:ascii="Marianne" w:hAnsi="Marianne"/>
        </w:rPr>
        <w:t>5</w:t>
      </w:r>
      <w:r w:rsidR="00961708" w:rsidRPr="00347ED7">
        <w:rPr>
          <w:rFonts w:ascii="Marianne" w:hAnsi="Marianne"/>
        </w:rPr>
        <w:t xml:space="preserve"> p. 10</w:t>
      </w:r>
      <w:r w:rsidR="00961708">
        <w:rPr>
          <w:rFonts w:ascii="Marianne" w:hAnsi="Marianne"/>
        </w:rPr>
        <w:t>1</w:t>
      </w:r>
      <w:r w:rsidR="00961708" w:rsidRPr="00347ED7">
        <w:rPr>
          <w:rFonts w:ascii="Marianne" w:hAnsi="Marianne"/>
        </w:rPr>
        <w:t xml:space="preserve"> </w:t>
      </w:r>
      <w:r>
        <w:rPr>
          <w:rFonts w:ascii="Marianne" w:hAnsi="Marianne"/>
        </w:rPr>
        <w:t>du dossier) : S</w:t>
      </w:r>
      <w:r w:rsidR="00EC5C2F" w:rsidRPr="001C6E0A">
        <w:rPr>
          <w:rFonts w:ascii="Marianne" w:hAnsi="Marianne"/>
        </w:rPr>
        <w:t xml:space="preserve">ectorisation du projet </w:t>
      </w:r>
      <w:r>
        <w:rPr>
          <w:rFonts w:ascii="Marianne" w:hAnsi="Marianne"/>
        </w:rPr>
        <w:t>Al</w:t>
      </w:r>
      <w:r w:rsidR="00EC5C2F" w:rsidRPr="001C6E0A">
        <w:rPr>
          <w:rFonts w:ascii="Marianne" w:hAnsi="Marianne"/>
        </w:rPr>
        <w:t>tival</w:t>
      </w:r>
      <w:r w:rsidRPr="001C6E0A">
        <w:rPr>
          <w:rFonts w:ascii="Marianne" w:hAnsi="Marianne"/>
        </w:rPr>
        <w:t xml:space="preserve"> (Conseil départemental)</w:t>
      </w:r>
      <w:r w:rsidR="00EC5C2F" w:rsidRPr="001C6E0A">
        <w:rPr>
          <w:rFonts w:ascii="Marianne" w:hAnsi="Marianne"/>
        </w:rPr>
        <w:t xml:space="preserve"> </w:t>
      </w:r>
    </w:p>
    <w:p w14:paraId="110972AE" w14:textId="2423DBBB" w:rsidR="00F31ED3" w:rsidRDefault="00F31ED3" w:rsidP="00F31ED3">
      <w:pPr>
        <w:pStyle w:val="Standard"/>
        <w:ind w:left="720"/>
        <w:jc w:val="both"/>
        <w:rPr>
          <w:rFonts w:ascii="Marianne" w:hAnsi="Marianne"/>
        </w:rPr>
      </w:pPr>
    </w:p>
    <w:p w14:paraId="0EB16748" w14:textId="1FAD1BD1" w:rsidR="009213EF" w:rsidRDefault="009213EF" w:rsidP="00F31ED3">
      <w:pPr>
        <w:pStyle w:val="Standard"/>
        <w:ind w:left="720"/>
        <w:jc w:val="both"/>
        <w:rPr>
          <w:rFonts w:ascii="Marianne" w:hAnsi="Marianne"/>
        </w:rPr>
      </w:pPr>
      <w:r>
        <w:rPr>
          <w:noProof/>
        </w:rPr>
        <w:drawing>
          <wp:inline distT="0" distB="0" distL="0" distR="0" wp14:anchorId="4F10E76F" wp14:editId="5E3B0BAA">
            <wp:extent cx="6336030" cy="5741035"/>
            <wp:effectExtent l="0" t="0" r="762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36030" cy="5741035"/>
                    </a:xfrm>
                    <a:prstGeom prst="rect">
                      <a:avLst/>
                    </a:prstGeom>
                  </pic:spPr>
                </pic:pic>
              </a:graphicData>
            </a:graphic>
          </wp:inline>
        </w:drawing>
      </w:r>
    </w:p>
    <w:p w14:paraId="24AC759F" w14:textId="2BA6D261" w:rsidR="001C6E0A" w:rsidRDefault="001C6E0A" w:rsidP="00F31ED3">
      <w:pPr>
        <w:pStyle w:val="Standard"/>
        <w:ind w:left="360"/>
        <w:jc w:val="both"/>
        <w:rPr>
          <w:rFonts w:ascii="Marianne" w:hAnsi="Marianne"/>
        </w:rPr>
      </w:pPr>
    </w:p>
    <w:p w14:paraId="5F49F3BC" w14:textId="119FE2E6" w:rsidR="00B55766" w:rsidRDefault="00B55766" w:rsidP="00B55766">
      <w:pPr>
        <w:pStyle w:val="Standard"/>
        <w:jc w:val="both"/>
        <w:rPr>
          <w:noProof/>
        </w:rPr>
      </w:pPr>
    </w:p>
    <w:p w14:paraId="3DD04A80" w14:textId="7787B3B5" w:rsidR="003777CB" w:rsidRDefault="003777CB" w:rsidP="00B55766">
      <w:pPr>
        <w:pStyle w:val="Standard"/>
        <w:jc w:val="both"/>
        <w:rPr>
          <w:noProof/>
        </w:rPr>
      </w:pPr>
    </w:p>
    <w:p w14:paraId="2C060BE9" w14:textId="7F03A582" w:rsidR="003777CB" w:rsidRDefault="003777CB" w:rsidP="00B55766">
      <w:pPr>
        <w:pStyle w:val="Standard"/>
        <w:jc w:val="both"/>
        <w:rPr>
          <w:noProof/>
        </w:rPr>
      </w:pPr>
    </w:p>
    <w:p w14:paraId="49F17173" w14:textId="4E9A211E" w:rsidR="003777CB" w:rsidRDefault="003777CB" w:rsidP="00B55766">
      <w:pPr>
        <w:pStyle w:val="Standard"/>
        <w:jc w:val="both"/>
        <w:rPr>
          <w:noProof/>
        </w:rPr>
      </w:pPr>
    </w:p>
    <w:p w14:paraId="3C40A245" w14:textId="772DCB60" w:rsidR="009D4B1B" w:rsidRDefault="009D4B1B" w:rsidP="00B55766">
      <w:pPr>
        <w:pStyle w:val="Standard"/>
        <w:jc w:val="both"/>
        <w:rPr>
          <w:noProof/>
        </w:rPr>
      </w:pPr>
    </w:p>
    <w:p w14:paraId="25684F84" w14:textId="1B4D9302" w:rsidR="00BE4D4C" w:rsidRDefault="00BE4D4C" w:rsidP="00B55766">
      <w:pPr>
        <w:pStyle w:val="Standard"/>
        <w:jc w:val="both"/>
        <w:rPr>
          <w:noProof/>
        </w:rPr>
      </w:pPr>
    </w:p>
    <w:p w14:paraId="0A0D62EF" w14:textId="77777777" w:rsidR="00A122EF" w:rsidRDefault="00A122EF" w:rsidP="00B55766">
      <w:pPr>
        <w:pStyle w:val="Standard"/>
        <w:jc w:val="both"/>
        <w:rPr>
          <w:noProof/>
        </w:rPr>
      </w:pPr>
    </w:p>
    <w:p w14:paraId="1DA69E21" w14:textId="77777777" w:rsidR="00BE4D4C" w:rsidRPr="0060443F" w:rsidRDefault="00BE4D4C" w:rsidP="00B55766">
      <w:pPr>
        <w:pStyle w:val="Standard"/>
        <w:jc w:val="both"/>
        <w:rPr>
          <w:rFonts w:ascii="Marianne" w:hAnsi="Marianne"/>
        </w:rPr>
      </w:pPr>
    </w:p>
    <w:p w14:paraId="46482B60" w14:textId="1E13A3E9" w:rsidR="00FF7147" w:rsidRDefault="00AF123A">
      <w:pPr>
        <w:pStyle w:val="Standard"/>
        <w:numPr>
          <w:ilvl w:val="0"/>
          <w:numId w:val="5"/>
        </w:numPr>
        <w:jc w:val="both"/>
        <w:rPr>
          <w:rFonts w:ascii="Marianne" w:hAnsi="Marianne"/>
        </w:rPr>
      </w:pPr>
      <w:r>
        <w:rPr>
          <w:rFonts w:ascii="Marianne" w:hAnsi="Marianne"/>
        </w:rPr>
        <w:lastRenderedPageBreak/>
        <w:t xml:space="preserve">Annexe </w:t>
      </w:r>
      <w:r w:rsidR="00032B2B">
        <w:rPr>
          <w:rFonts w:ascii="Marianne" w:hAnsi="Marianne"/>
        </w:rPr>
        <w:t>6</w:t>
      </w:r>
      <w:r w:rsidR="001C6E0A">
        <w:rPr>
          <w:rFonts w:ascii="Marianne" w:hAnsi="Marianne"/>
        </w:rPr>
        <w:t xml:space="preserve"> </w:t>
      </w:r>
      <w:r w:rsidR="004612F0">
        <w:rPr>
          <w:rFonts w:ascii="Marianne" w:hAnsi="Marianne"/>
        </w:rPr>
        <w:t xml:space="preserve">(Figure 8 p. </w:t>
      </w:r>
      <w:r w:rsidR="004612F0" w:rsidRPr="00FA49C1">
        <w:rPr>
          <w:rFonts w:ascii="Marianne" w:hAnsi="Marianne"/>
        </w:rPr>
        <w:t>104</w:t>
      </w:r>
      <w:r w:rsidR="004612F0">
        <w:rPr>
          <w:rFonts w:ascii="Marianne" w:hAnsi="Marianne"/>
        </w:rPr>
        <w:t xml:space="preserve"> du dossier) : Zone d’inventaire (SEGI 2018)</w:t>
      </w:r>
    </w:p>
    <w:p w14:paraId="73FCC292" w14:textId="42C14237" w:rsidR="0060443F" w:rsidRDefault="0060443F" w:rsidP="0060443F">
      <w:pPr>
        <w:pStyle w:val="Standard"/>
        <w:jc w:val="both"/>
        <w:rPr>
          <w:rFonts w:ascii="Marianne" w:hAnsi="Marianne"/>
        </w:rPr>
      </w:pPr>
    </w:p>
    <w:p w14:paraId="0B161678" w14:textId="12D4CE4D" w:rsidR="0060443F" w:rsidRDefault="009213EF" w:rsidP="0060443F">
      <w:pPr>
        <w:pStyle w:val="Standard"/>
        <w:jc w:val="both"/>
        <w:rPr>
          <w:rFonts w:ascii="Marianne" w:hAnsi="Marianne"/>
        </w:rPr>
      </w:pPr>
      <w:r>
        <w:rPr>
          <w:noProof/>
        </w:rPr>
        <w:drawing>
          <wp:inline distT="0" distB="0" distL="0" distR="0" wp14:anchorId="08FB0A9C" wp14:editId="0F53CC41">
            <wp:extent cx="6336030" cy="5708015"/>
            <wp:effectExtent l="0" t="0" r="7620" b="698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36030" cy="5708015"/>
                    </a:xfrm>
                    <a:prstGeom prst="rect">
                      <a:avLst/>
                    </a:prstGeom>
                  </pic:spPr>
                </pic:pic>
              </a:graphicData>
            </a:graphic>
          </wp:inline>
        </w:drawing>
      </w:r>
    </w:p>
    <w:p w14:paraId="700C39FA" w14:textId="46D31517" w:rsidR="0060443F" w:rsidRDefault="0060443F" w:rsidP="0060443F">
      <w:pPr>
        <w:pStyle w:val="Standard"/>
        <w:jc w:val="both"/>
        <w:rPr>
          <w:noProof/>
        </w:rPr>
      </w:pPr>
    </w:p>
    <w:p w14:paraId="2ADCDECF" w14:textId="24C6C6B9" w:rsidR="00813AB1" w:rsidRDefault="00813AB1" w:rsidP="0060443F">
      <w:pPr>
        <w:pStyle w:val="Standard"/>
        <w:jc w:val="both"/>
        <w:rPr>
          <w:noProof/>
        </w:rPr>
      </w:pPr>
    </w:p>
    <w:p w14:paraId="78C26B8A" w14:textId="55A48026" w:rsidR="00813AB1" w:rsidRDefault="00813AB1" w:rsidP="0060443F">
      <w:pPr>
        <w:pStyle w:val="Standard"/>
        <w:jc w:val="both"/>
        <w:rPr>
          <w:noProof/>
        </w:rPr>
      </w:pPr>
    </w:p>
    <w:p w14:paraId="22D504C1" w14:textId="61241682" w:rsidR="00813AB1" w:rsidRDefault="00813AB1" w:rsidP="0060443F">
      <w:pPr>
        <w:pStyle w:val="Standard"/>
        <w:jc w:val="both"/>
        <w:rPr>
          <w:noProof/>
        </w:rPr>
      </w:pPr>
    </w:p>
    <w:p w14:paraId="60D2FA1C" w14:textId="1CCF8DEA" w:rsidR="00813AB1" w:rsidRDefault="00813AB1" w:rsidP="0060443F">
      <w:pPr>
        <w:pStyle w:val="Standard"/>
        <w:jc w:val="both"/>
        <w:rPr>
          <w:noProof/>
        </w:rPr>
      </w:pPr>
    </w:p>
    <w:p w14:paraId="61841B9A" w14:textId="77777777" w:rsidR="009213EF" w:rsidRDefault="009213EF" w:rsidP="0060443F">
      <w:pPr>
        <w:pStyle w:val="Standard"/>
        <w:jc w:val="both"/>
        <w:rPr>
          <w:noProof/>
        </w:rPr>
      </w:pPr>
    </w:p>
    <w:p w14:paraId="4ABCB708" w14:textId="7989565B" w:rsidR="00813AB1" w:rsidRDefault="00813AB1" w:rsidP="0060443F">
      <w:pPr>
        <w:pStyle w:val="Standard"/>
        <w:jc w:val="both"/>
        <w:rPr>
          <w:noProof/>
        </w:rPr>
      </w:pPr>
    </w:p>
    <w:p w14:paraId="24C2E396" w14:textId="63A1B527" w:rsidR="001B0D51" w:rsidRDefault="001B0D51" w:rsidP="0060443F">
      <w:pPr>
        <w:pStyle w:val="Standard"/>
        <w:jc w:val="both"/>
        <w:rPr>
          <w:noProof/>
        </w:rPr>
      </w:pPr>
    </w:p>
    <w:p w14:paraId="4DAF73D5" w14:textId="77777777" w:rsidR="001B0D51" w:rsidRDefault="001B0D51" w:rsidP="0060443F">
      <w:pPr>
        <w:pStyle w:val="Standard"/>
        <w:jc w:val="both"/>
        <w:rPr>
          <w:noProof/>
        </w:rPr>
      </w:pPr>
    </w:p>
    <w:p w14:paraId="705C788F" w14:textId="77777777" w:rsidR="000E7FF7" w:rsidRDefault="000E7FF7" w:rsidP="000E7FF7">
      <w:pPr>
        <w:pStyle w:val="Standard"/>
        <w:jc w:val="both"/>
        <w:rPr>
          <w:rFonts w:ascii="Marianne" w:hAnsi="Marianne"/>
        </w:rPr>
      </w:pPr>
    </w:p>
    <w:p w14:paraId="43C81EDB" w14:textId="6EE76863" w:rsidR="000E7FF7" w:rsidRPr="008D6416" w:rsidRDefault="00B64132" w:rsidP="000E7FF7">
      <w:pPr>
        <w:pStyle w:val="Standard"/>
        <w:numPr>
          <w:ilvl w:val="0"/>
          <w:numId w:val="5"/>
        </w:numPr>
        <w:jc w:val="both"/>
        <w:rPr>
          <w:rFonts w:ascii="Marianne" w:hAnsi="Marianne"/>
        </w:rPr>
      </w:pPr>
      <w:r>
        <w:rPr>
          <w:rFonts w:ascii="Marianne" w:hAnsi="Marianne"/>
        </w:rPr>
        <w:lastRenderedPageBreak/>
        <w:t xml:space="preserve">Annexe </w:t>
      </w:r>
      <w:r w:rsidR="00032B2B">
        <w:rPr>
          <w:rFonts w:ascii="Marianne" w:hAnsi="Marianne"/>
        </w:rPr>
        <w:t>7</w:t>
      </w:r>
      <w:r>
        <w:rPr>
          <w:rFonts w:ascii="Marianne" w:hAnsi="Marianne"/>
        </w:rPr>
        <w:t xml:space="preserve"> (figure 9 p</w:t>
      </w:r>
      <w:r w:rsidRPr="004F4E0C">
        <w:rPr>
          <w:rFonts w:ascii="Marianne" w:hAnsi="Marianne"/>
        </w:rPr>
        <w:t>.</w:t>
      </w:r>
      <w:r>
        <w:rPr>
          <w:rFonts w:ascii="Marianne" w:hAnsi="Marianne"/>
        </w:rPr>
        <w:t xml:space="preserve"> 106 du dossier) : </w:t>
      </w:r>
      <w:r w:rsidR="00404D08">
        <w:rPr>
          <w:rFonts w:ascii="Marianne" w:hAnsi="Marianne"/>
        </w:rPr>
        <w:t>Localisation des terres végétales décapées</w:t>
      </w:r>
      <w:r>
        <w:rPr>
          <w:rFonts w:ascii="Marianne" w:hAnsi="Marianne"/>
        </w:rPr>
        <w:t xml:space="preserve"> (A</w:t>
      </w:r>
      <w:r w:rsidR="00404D08">
        <w:rPr>
          <w:rFonts w:ascii="Marianne" w:hAnsi="Marianne"/>
        </w:rPr>
        <w:t xml:space="preserve">ltival nord, LANTON phase AVP PRO, </w:t>
      </w:r>
      <w:r>
        <w:rPr>
          <w:rFonts w:ascii="Marianne" w:hAnsi="Marianne"/>
        </w:rPr>
        <w:t>2021)</w:t>
      </w:r>
    </w:p>
    <w:p w14:paraId="3012D6C4" w14:textId="34BA9C6A" w:rsidR="0063681F" w:rsidRDefault="008D6416" w:rsidP="008D6416">
      <w:pPr>
        <w:pStyle w:val="Standard"/>
        <w:rPr>
          <w:noProof/>
        </w:rPr>
      </w:pPr>
      <w:r>
        <w:rPr>
          <w:noProof/>
        </w:rPr>
        <w:drawing>
          <wp:inline distT="0" distB="0" distL="0" distR="0" wp14:anchorId="24217EA6" wp14:editId="4D530166">
            <wp:extent cx="5626100" cy="5367293"/>
            <wp:effectExtent l="0" t="0" r="0" b="508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32607" cy="5373500"/>
                    </a:xfrm>
                    <a:prstGeom prst="rect">
                      <a:avLst/>
                    </a:prstGeom>
                  </pic:spPr>
                </pic:pic>
              </a:graphicData>
            </a:graphic>
          </wp:inline>
        </w:drawing>
      </w:r>
      <w:r>
        <w:rPr>
          <w:noProof/>
        </w:rPr>
        <w:drawing>
          <wp:inline distT="0" distB="0" distL="0" distR="0" wp14:anchorId="561810C2" wp14:editId="5997EF0D">
            <wp:extent cx="2051050" cy="644418"/>
            <wp:effectExtent l="0" t="0" r="6350" b="381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83219" cy="654525"/>
                    </a:xfrm>
                    <a:prstGeom prst="rect">
                      <a:avLst/>
                    </a:prstGeom>
                  </pic:spPr>
                </pic:pic>
              </a:graphicData>
            </a:graphic>
          </wp:inline>
        </w:drawing>
      </w:r>
      <w:r w:rsidRPr="008D6416">
        <w:rPr>
          <w:noProof/>
        </w:rPr>
        <w:t xml:space="preserve"> </w:t>
      </w:r>
    </w:p>
    <w:p w14:paraId="492DA487" w14:textId="28187C41" w:rsidR="008D6416" w:rsidRPr="008D6416" w:rsidRDefault="008D6416" w:rsidP="008D6416">
      <w:pPr>
        <w:pStyle w:val="Standard"/>
        <w:rPr>
          <w:rFonts w:ascii="Marianne" w:hAnsi="Marianne"/>
        </w:rPr>
      </w:pPr>
      <w:r>
        <w:rPr>
          <w:noProof/>
        </w:rPr>
        <w:drawing>
          <wp:inline distT="0" distB="0" distL="0" distR="0" wp14:anchorId="1B0DE975" wp14:editId="0E5C3D51">
            <wp:extent cx="2555648" cy="811530"/>
            <wp:effectExtent l="0" t="0" r="0" b="762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37399" cy="837490"/>
                    </a:xfrm>
                    <a:prstGeom prst="rect">
                      <a:avLst/>
                    </a:prstGeom>
                  </pic:spPr>
                </pic:pic>
              </a:graphicData>
            </a:graphic>
          </wp:inline>
        </w:drawing>
      </w:r>
      <w:r w:rsidRPr="008D6416">
        <w:rPr>
          <w:noProof/>
        </w:rPr>
        <w:t xml:space="preserve"> </w:t>
      </w:r>
      <w:r>
        <w:rPr>
          <w:noProof/>
        </w:rPr>
        <w:drawing>
          <wp:inline distT="0" distB="0" distL="0" distR="0" wp14:anchorId="24E9B53F" wp14:editId="681FD418">
            <wp:extent cx="2006600" cy="1376989"/>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50656" cy="1407222"/>
                    </a:xfrm>
                    <a:prstGeom prst="rect">
                      <a:avLst/>
                    </a:prstGeom>
                  </pic:spPr>
                </pic:pic>
              </a:graphicData>
            </a:graphic>
          </wp:inline>
        </w:drawing>
      </w:r>
    </w:p>
    <w:p w14:paraId="63CE8E4E" w14:textId="77777777" w:rsidR="008D6416" w:rsidRDefault="008D6416" w:rsidP="000E7FF7">
      <w:pPr>
        <w:pStyle w:val="Standard"/>
        <w:jc w:val="both"/>
        <w:rPr>
          <w:noProof/>
        </w:rPr>
      </w:pPr>
    </w:p>
    <w:p w14:paraId="0C616CAA" w14:textId="1835865C" w:rsidR="0063681F" w:rsidRDefault="008D6416" w:rsidP="000E7FF7">
      <w:pPr>
        <w:pStyle w:val="Standard"/>
        <w:jc w:val="both"/>
        <w:rPr>
          <w:rFonts w:ascii="Marianne" w:hAnsi="Marianne"/>
        </w:rPr>
      </w:pPr>
      <w:r>
        <w:rPr>
          <w:noProof/>
        </w:rPr>
        <w:lastRenderedPageBreak/>
        <w:drawing>
          <wp:inline distT="0" distB="0" distL="0" distR="0" wp14:anchorId="306C87BE" wp14:editId="5870311E">
            <wp:extent cx="2989881" cy="4355296"/>
            <wp:effectExtent l="0" t="0" r="1270" b="762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05879" cy="4378599"/>
                    </a:xfrm>
                    <a:prstGeom prst="rect">
                      <a:avLst/>
                    </a:prstGeom>
                  </pic:spPr>
                </pic:pic>
              </a:graphicData>
            </a:graphic>
          </wp:inline>
        </w:drawing>
      </w:r>
    </w:p>
    <w:p w14:paraId="5F31AE0F" w14:textId="0FEF5283" w:rsidR="0063681F" w:rsidRDefault="0063681F" w:rsidP="000E7FF7">
      <w:pPr>
        <w:pStyle w:val="Standard"/>
        <w:jc w:val="both"/>
        <w:rPr>
          <w:rFonts w:ascii="Marianne" w:hAnsi="Marianne"/>
        </w:rPr>
      </w:pPr>
    </w:p>
    <w:p w14:paraId="6B3D35FE" w14:textId="4E6393CB" w:rsidR="0063681F" w:rsidRDefault="0063681F" w:rsidP="000E7FF7">
      <w:pPr>
        <w:pStyle w:val="Standard"/>
        <w:jc w:val="both"/>
        <w:rPr>
          <w:rFonts w:ascii="Marianne" w:hAnsi="Marianne"/>
        </w:rPr>
      </w:pPr>
    </w:p>
    <w:p w14:paraId="5D29A5D7" w14:textId="21CC13CE" w:rsidR="008D6416" w:rsidRDefault="008D6416" w:rsidP="000E7FF7">
      <w:pPr>
        <w:pStyle w:val="Standard"/>
        <w:jc w:val="both"/>
        <w:rPr>
          <w:rFonts w:ascii="Marianne" w:hAnsi="Marianne"/>
        </w:rPr>
      </w:pPr>
    </w:p>
    <w:p w14:paraId="2D20927D" w14:textId="55A09848" w:rsidR="008D6416" w:rsidRDefault="008D6416" w:rsidP="000E7FF7">
      <w:pPr>
        <w:pStyle w:val="Standard"/>
        <w:jc w:val="both"/>
        <w:rPr>
          <w:rFonts w:ascii="Marianne" w:hAnsi="Marianne"/>
        </w:rPr>
      </w:pPr>
    </w:p>
    <w:p w14:paraId="0CFED7F4" w14:textId="27AF5E4B" w:rsidR="008D6416" w:rsidRDefault="008D6416" w:rsidP="000E7FF7">
      <w:pPr>
        <w:pStyle w:val="Standard"/>
        <w:jc w:val="both"/>
        <w:rPr>
          <w:rFonts w:ascii="Marianne" w:hAnsi="Marianne"/>
        </w:rPr>
      </w:pPr>
    </w:p>
    <w:p w14:paraId="0DC134FF" w14:textId="481AD4A2" w:rsidR="008D6416" w:rsidRDefault="008D6416" w:rsidP="000E7FF7">
      <w:pPr>
        <w:pStyle w:val="Standard"/>
        <w:jc w:val="both"/>
        <w:rPr>
          <w:rFonts w:ascii="Marianne" w:hAnsi="Marianne"/>
        </w:rPr>
      </w:pPr>
    </w:p>
    <w:p w14:paraId="485C14F5" w14:textId="0F9CC722" w:rsidR="008D6416" w:rsidRDefault="008D6416" w:rsidP="000E7FF7">
      <w:pPr>
        <w:pStyle w:val="Standard"/>
        <w:jc w:val="both"/>
        <w:rPr>
          <w:rFonts w:ascii="Marianne" w:hAnsi="Marianne"/>
        </w:rPr>
      </w:pPr>
    </w:p>
    <w:p w14:paraId="0C902BD0" w14:textId="11ED707B" w:rsidR="008D6416" w:rsidRDefault="008D6416" w:rsidP="000E7FF7">
      <w:pPr>
        <w:pStyle w:val="Standard"/>
        <w:jc w:val="both"/>
        <w:rPr>
          <w:rFonts w:ascii="Marianne" w:hAnsi="Marianne"/>
        </w:rPr>
      </w:pPr>
    </w:p>
    <w:p w14:paraId="5D00CEB6" w14:textId="03070685" w:rsidR="008D6416" w:rsidRDefault="008D6416" w:rsidP="000E7FF7">
      <w:pPr>
        <w:pStyle w:val="Standard"/>
        <w:jc w:val="both"/>
        <w:rPr>
          <w:rFonts w:ascii="Marianne" w:hAnsi="Marianne"/>
        </w:rPr>
      </w:pPr>
    </w:p>
    <w:p w14:paraId="3F91CD18" w14:textId="5775F513" w:rsidR="008D6416" w:rsidRDefault="008D6416" w:rsidP="000E7FF7">
      <w:pPr>
        <w:pStyle w:val="Standard"/>
        <w:jc w:val="both"/>
        <w:rPr>
          <w:rFonts w:ascii="Marianne" w:hAnsi="Marianne"/>
        </w:rPr>
      </w:pPr>
    </w:p>
    <w:p w14:paraId="6347C533" w14:textId="53651390" w:rsidR="008D6416" w:rsidRDefault="008D6416" w:rsidP="000E7FF7">
      <w:pPr>
        <w:pStyle w:val="Standard"/>
        <w:jc w:val="both"/>
        <w:rPr>
          <w:rFonts w:ascii="Marianne" w:hAnsi="Marianne"/>
        </w:rPr>
      </w:pPr>
    </w:p>
    <w:p w14:paraId="67AC5393" w14:textId="590F2D8E" w:rsidR="008D6416" w:rsidRDefault="008D6416" w:rsidP="000E7FF7">
      <w:pPr>
        <w:pStyle w:val="Standard"/>
        <w:jc w:val="both"/>
        <w:rPr>
          <w:rFonts w:ascii="Marianne" w:hAnsi="Marianne"/>
        </w:rPr>
      </w:pPr>
    </w:p>
    <w:p w14:paraId="365383CB" w14:textId="3CF3C91B" w:rsidR="008D6416" w:rsidRDefault="008D6416" w:rsidP="000E7FF7">
      <w:pPr>
        <w:pStyle w:val="Standard"/>
        <w:jc w:val="both"/>
        <w:rPr>
          <w:rFonts w:ascii="Marianne" w:hAnsi="Marianne"/>
        </w:rPr>
      </w:pPr>
    </w:p>
    <w:p w14:paraId="6F76D9C9" w14:textId="3D8DF113" w:rsidR="008D6416" w:rsidRDefault="008D6416" w:rsidP="000E7FF7">
      <w:pPr>
        <w:pStyle w:val="Standard"/>
        <w:jc w:val="both"/>
        <w:rPr>
          <w:rFonts w:ascii="Marianne" w:hAnsi="Marianne"/>
        </w:rPr>
      </w:pPr>
    </w:p>
    <w:p w14:paraId="096645E4" w14:textId="77777777" w:rsidR="008D6416" w:rsidRDefault="008D6416" w:rsidP="000E7FF7">
      <w:pPr>
        <w:pStyle w:val="Standard"/>
        <w:jc w:val="both"/>
        <w:rPr>
          <w:rFonts w:ascii="Marianne" w:hAnsi="Marianne"/>
        </w:rPr>
      </w:pPr>
    </w:p>
    <w:p w14:paraId="69841688" w14:textId="3E992EEF" w:rsidR="008D6416" w:rsidRDefault="008D6416" w:rsidP="000E7FF7">
      <w:pPr>
        <w:pStyle w:val="Standard"/>
        <w:jc w:val="both"/>
        <w:rPr>
          <w:rFonts w:ascii="Marianne" w:hAnsi="Marianne"/>
        </w:rPr>
      </w:pPr>
    </w:p>
    <w:p w14:paraId="15AA64F0" w14:textId="77777777" w:rsidR="00A122EF" w:rsidRPr="000113FF" w:rsidRDefault="00A122EF" w:rsidP="000E7FF7">
      <w:pPr>
        <w:pStyle w:val="Standard"/>
        <w:jc w:val="both"/>
        <w:rPr>
          <w:rFonts w:ascii="Marianne" w:hAnsi="Marianne"/>
        </w:rPr>
      </w:pPr>
    </w:p>
    <w:p w14:paraId="1EA0BD4E" w14:textId="77777777" w:rsidR="00B64132" w:rsidRDefault="00B64132" w:rsidP="00B64132">
      <w:pPr>
        <w:pStyle w:val="Standard"/>
        <w:ind w:left="720"/>
        <w:jc w:val="both"/>
        <w:rPr>
          <w:rFonts w:ascii="Marianne" w:hAnsi="Marianne"/>
        </w:rPr>
      </w:pPr>
    </w:p>
    <w:p w14:paraId="74331712" w14:textId="29F08F6E" w:rsidR="000113FF" w:rsidRPr="000113FF" w:rsidRDefault="002E7DE2" w:rsidP="000113FF">
      <w:pPr>
        <w:pStyle w:val="Standard"/>
        <w:numPr>
          <w:ilvl w:val="0"/>
          <w:numId w:val="5"/>
        </w:numPr>
        <w:jc w:val="both"/>
        <w:rPr>
          <w:rFonts w:ascii="Marianne" w:hAnsi="Marianne"/>
        </w:rPr>
      </w:pPr>
      <w:r>
        <w:rPr>
          <w:rFonts w:ascii="Marianne" w:hAnsi="Marianne"/>
        </w:rPr>
        <w:lastRenderedPageBreak/>
        <w:t xml:space="preserve">Annexe </w:t>
      </w:r>
      <w:r w:rsidR="00032B2B">
        <w:rPr>
          <w:rFonts w:ascii="Marianne" w:hAnsi="Marianne"/>
        </w:rPr>
        <w:t>8</w:t>
      </w:r>
      <w:r>
        <w:rPr>
          <w:rFonts w:ascii="Marianne" w:hAnsi="Marianne"/>
        </w:rPr>
        <w:t xml:space="preserve"> </w:t>
      </w:r>
      <w:r w:rsidR="00B660AF">
        <w:rPr>
          <w:rFonts w:ascii="Marianne" w:hAnsi="Marianne"/>
        </w:rPr>
        <w:t>(figure 10 p</w:t>
      </w:r>
      <w:r w:rsidR="00B660AF" w:rsidRPr="004F4E0C">
        <w:rPr>
          <w:rFonts w:ascii="Marianne" w:hAnsi="Marianne"/>
        </w:rPr>
        <w:t>.</w:t>
      </w:r>
      <w:r w:rsidR="00B660AF">
        <w:rPr>
          <w:rFonts w:ascii="Marianne" w:hAnsi="Marianne"/>
        </w:rPr>
        <w:t xml:space="preserve"> 108</w:t>
      </w:r>
      <w:r w:rsidR="00B64132">
        <w:rPr>
          <w:rFonts w:ascii="Marianne" w:hAnsi="Marianne"/>
        </w:rPr>
        <w:t xml:space="preserve"> </w:t>
      </w:r>
      <w:r w:rsidR="00B660AF">
        <w:rPr>
          <w:rFonts w:ascii="Marianne" w:hAnsi="Marianne"/>
        </w:rPr>
        <w:t>du dossier) : Schéma de principe des zones favorables aux déplacement de la faune à activité nocturne (Agence Lanton 2021)</w:t>
      </w:r>
    </w:p>
    <w:p w14:paraId="6D06F1A5" w14:textId="5DD352EE" w:rsidR="00E158F0" w:rsidRDefault="00E158F0" w:rsidP="00E158F0">
      <w:pPr>
        <w:pStyle w:val="Standard"/>
        <w:jc w:val="both"/>
        <w:rPr>
          <w:rFonts w:ascii="Marianne" w:hAnsi="Marianne"/>
        </w:rPr>
      </w:pPr>
    </w:p>
    <w:p w14:paraId="0F214B72" w14:textId="3CECF31C" w:rsidR="002E2039" w:rsidRDefault="00780E9F" w:rsidP="00E158F0">
      <w:pPr>
        <w:pStyle w:val="Standard"/>
        <w:jc w:val="both"/>
        <w:rPr>
          <w:rFonts w:ascii="Marianne" w:hAnsi="Marianne"/>
        </w:rPr>
      </w:pPr>
      <w:r>
        <w:rPr>
          <w:noProof/>
        </w:rPr>
        <w:drawing>
          <wp:inline distT="0" distB="0" distL="0" distR="0" wp14:anchorId="69374226" wp14:editId="1A8DBAFC">
            <wp:extent cx="5676900" cy="5267831"/>
            <wp:effectExtent l="0" t="0" r="0"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9702" cy="5270431"/>
                    </a:xfrm>
                    <a:prstGeom prst="rect">
                      <a:avLst/>
                    </a:prstGeom>
                  </pic:spPr>
                </pic:pic>
              </a:graphicData>
            </a:graphic>
          </wp:inline>
        </w:drawing>
      </w:r>
    </w:p>
    <w:p w14:paraId="4A8CCF00" w14:textId="16EE153C" w:rsidR="002E2039" w:rsidRDefault="002E2039" w:rsidP="00E158F0">
      <w:pPr>
        <w:pStyle w:val="Standard"/>
        <w:jc w:val="both"/>
        <w:rPr>
          <w:rFonts w:ascii="Marianne" w:hAnsi="Marianne"/>
        </w:rPr>
      </w:pPr>
    </w:p>
    <w:p w14:paraId="46B1574B" w14:textId="1C6EB070" w:rsidR="002E2039" w:rsidRDefault="002E2039" w:rsidP="00E158F0">
      <w:pPr>
        <w:pStyle w:val="Standard"/>
        <w:jc w:val="both"/>
        <w:rPr>
          <w:rFonts w:ascii="Marianne" w:hAnsi="Marianne"/>
        </w:rPr>
      </w:pPr>
    </w:p>
    <w:p w14:paraId="670B0191" w14:textId="2C480A8B" w:rsidR="002E2039" w:rsidRDefault="002E2039" w:rsidP="00E158F0">
      <w:pPr>
        <w:pStyle w:val="Standard"/>
        <w:jc w:val="both"/>
        <w:rPr>
          <w:rFonts w:ascii="Marianne" w:hAnsi="Marianne"/>
        </w:rPr>
      </w:pPr>
    </w:p>
    <w:p w14:paraId="5276C708" w14:textId="44EF040F" w:rsidR="002E2039" w:rsidRDefault="00780E9F" w:rsidP="00E158F0">
      <w:pPr>
        <w:pStyle w:val="Standard"/>
        <w:jc w:val="both"/>
        <w:rPr>
          <w:rFonts w:ascii="Marianne" w:hAnsi="Marianne"/>
        </w:rPr>
      </w:pPr>
      <w:r>
        <w:rPr>
          <w:noProof/>
        </w:rPr>
        <w:drawing>
          <wp:inline distT="0" distB="0" distL="0" distR="0" wp14:anchorId="1169B32C" wp14:editId="657370A1">
            <wp:extent cx="2622550" cy="1634553"/>
            <wp:effectExtent l="0" t="0" r="6350" b="381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22550" cy="1634553"/>
                    </a:xfrm>
                    <a:prstGeom prst="rect">
                      <a:avLst/>
                    </a:prstGeom>
                  </pic:spPr>
                </pic:pic>
              </a:graphicData>
            </a:graphic>
          </wp:inline>
        </w:drawing>
      </w:r>
      <w:r w:rsidR="004123AE" w:rsidRPr="004123AE">
        <w:rPr>
          <w:noProof/>
        </w:rPr>
        <w:t xml:space="preserve"> </w:t>
      </w:r>
      <w:r w:rsidR="004123AE">
        <w:rPr>
          <w:noProof/>
        </w:rPr>
        <w:drawing>
          <wp:inline distT="0" distB="0" distL="0" distR="0" wp14:anchorId="20D136D7" wp14:editId="537FC093">
            <wp:extent cx="3642397" cy="15621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56294" cy="1568060"/>
                    </a:xfrm>
                    <a:prstGeom prst="rect">
                      <a:avLst/>
                    </a:prstGeom>
                  </pic:spPr>
                </pic:pic>
              </a:graphicData>
            </a:graphic>
          </wp:inline>
        </w:drawing>
      </w:r>
    </w:p>
    <w:p w14:paraId="7218BF70" w14:textId="3A75291E" w:rsidR="002E2039" w:rsidRDefault="002E2039" w:rsidP="00E158F0">
      <w:pPr>
        <w:pStyle w:val="Standard"/>
        <w:jc w:val="both"/>
        <w:rPr>
          <w:rFonts w:ascii="Marianne" w:hAnsi="Marianne"/>
        </w:rPr>
      </w:pPr>
    </w:p>
    <w:p w14:paraId="3BB7406F" w14:textId="658B9285" w:rsidR="002E2039" w:rsidRDefault="00780E9F" w:rsidP="00E158F0">
      <w:pPr>
        <w:pStyle w:val="Standard"/>
        <w:jc w:val="both"/>
        <w:rPr>
          <w:rFonts w:ascii="Marianne" w:hAnsi="Marianne"/>
        </w:rPr>
      </w:pPr>
      <w:r>
        <w:rPr>
          <w:noProof/>
        </w:rPr>
        <w:drawing>
          <wp:inline distT="0" distB="0" distL="0" distR="0" wp14:anchorId="3680DD78" wp14:editId="4D8814E4">
            <wp:extent cx="3973143" cy="7026275"/>
            <wp:effectExtent l="0" t="0" r="8890" b="317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79662" cy="7037803"/>
                    </a:xfrm>
                    <a:prstGeom prst="rect">
                      <a:avLst/>
                    </a:prstGeom>
                  </pic:spPr>
                </pic:pic>
              </a:graphicData>
            </a:graphic>
          </wp:inline>
        </w:drawing>
      </w:r>
    </w:p>
    <w:p w14:paraId="5895E1A4" w14:textId="5E429885" w:rsidR="00B17DA7" w:rsidRDefault="00B17DA7" w:rsidP="008D02DC">
      <w:pPr>
        <w:pStyle w:val="Standard"/>
        <w:jc w:val="both"/>
        <w:rPr>
          <w:rFonts w:ascii="Marianne" w:hAnsi="Marianne"/>
        </w:rPr>
      </w:pPr>
    </w:p>
    <w:p w14:paraId="3BE21CA1" w14:textId="7556DFBD" w:rsidR="008D6416" w:rsidRDefault="008D6416" w:rsidP="008D02DC">
      <w:pPr>
        <w:pStyle w:val="Standard"/>
        <w:jc w:val="both"/>
        <w:rPr>
          <w:rFonts w:ascii="Marianne" w:hAnsi="Marianne"/>
        </w:rPr>
      </w:pPr>
    </w:p>
    <w:p w14:paraId="20D2406F" w14:textId="3CFEB605" w:rsidR="001B0D51" w:rsidRDefault="001B0D51" w:rsidP="008D02DC">
      <w:pPr>
        <w:pStyle w:val="Standard"/>
        <w:jc w:val="both"/>
        <w:rPr>
          <w:rFonts w:ascii="Marianne" w:hAnsi="Marianne"/>
        </w:rPr>
      </w:pPr>
    </w:p>
    <w:p w14:paraId="1299B38A" w14:textId="77777777" w:rsidR="001B0D51" w:rsidRDefault="001B0D51" w:rsidP="008D02DC">
      <w:pPr>
        <w:pStyle w:val="Standard"/>
        <w:jc w:val="both"/>
        <w:rPr>
          <w:rFonts w:ascii="Marianne" w:hAnsi="Marianne"/>
        </w:rPr>
      </w:pPr>
    </w:p>
    <w:p w14:paraId="4958E921" w14:textId="39F26F51" w:rsidR="008D02DC" w:rsidRDefault="008D02DC" w:rsidP="008D02DC">
      <w:pPr>
        <w:pStyle w:val="Standard"/>
        <w:numPr>
          <w:ilvl w:val="0"/>
          <w:numId w:val="12"/>
        </w:numPr>
        <w:jc w:val="both"/>
        <w:rPr>
          <w:rFonts w:ascii="Marianne" w:hAnsi="Marianne"/>
        </w:rPr>
      </w:pPr>
      <w:r>
        <w:rPr>
          <w:rFonts w:ascii="Marianne" w:hAnsi="Marianne"/>
        </w:rPr>
        <w:lastRenderedPageBreak/>
        <w:t>Annexe </w:t>
      </w:r>
      <w:r w:rsidR="00032B2B">
        <w:rPr>
          <w:rFonts w:ascii="Marianne" w:hAnsi="Marianne"/>
        </w:rPr>
        <w:t>9</w:t>
      </w:r>
      <w:r>
        <w:rPr>
          <w:rFonts w:ascii="Marianne" w:hAnsi="Marianne"/>
        </w:rPr>
        <w:t xml:space="preserve"> (figure 1</w:t>
      </w:r>
      <w:r w:rsidR="00B17DA7">
        <w:rPr>
          <w:rFonts w:ascii="Marianne" w:hAnsi="Marianne"/>
        </w:rPr>
        <w:t>3</w:t>
      </w:r>
      <w:r>
        <w:rPr>
          <w:rFonts w:ascii="Marianne" w:hAnsi="Marianne"/>
        </w:rPr>
        <w:t xml:space="preserve"> p</w:t>
      </w:r>
      <w:r w:rsidRPr="004F4E0C">
        <w:rPr>
          <w:rFonts w:ascii="Marianne" w:hAnsi="Marianne"/>
        </w:rPr>
        <w:t>.</w:t>
      </w:r>
      <w:r>
        <w:rPr>
          <w:rFonts w:ascii="Marianne" w:hAnsi="Marianne"/>
        </w:rPr>
        <w:t xml:space="preserve"> 110 du dossier) : Localisation des </w:t>
      </w:r>
      <w:r w:rsidR="005A2380">
        <w:rPr>
          <w:rFonts w:ascii="Marianne" w:hAnsi="Marianne"/>
        </w:rPr>
        <w:t>écoducs sur le faisceau</w:t>
      </w:r>
      <w:r>
        <w:rPr>
          <w:rFonts w:ascii="Marianne" w:hAnsi="Marianne"/>
        </w:rPr>
        <w:t xml:space="preserve"> Altival tranche nord (Agence Lanton 202</w:t>
      </w:r>
      <w:r w:rsidR="005A2380">
        <w:rPr>
          <w:rFonts w:ascii="Marianne" w:hAnsi="Marianne"/>
        </w:rPr>
        <w:t>1</w:t>
      </w:r>
      <w:r>
        <w:rPr>
          <w:rFonts w:ascii="Marianne" w:hAnsi="Marianne"/>
        </w:rPr>
        <w:t>)</w:t>
      </w:r>
    </w:p>
    <w:p w14:paraId="48E1DDA8" w14:textId="1C015DA9" w:rsidR="003C1FE7" w:rsidRDefault="003C1FE7" w:rsidP="003C1FE7">
      <w:pPr>
        <w:pStyle w:val="Standard"/>
        <w:jc w:val="both"/>
        <w:rPr>
          <w:rFonts w:ascii="Marianne" w:hAnsi="Marianne"/>
        </w:rPr>
      </w:pPr>
    </w:p>
    <w:p w14:paraId="7B72D7E2" w14:textId="547348DB" w:rsidR="003C1FE7" w:rsidRDefault="009E416E" w:rsidP="002E2039">
      <w:pPr>
        <w:pStyle w:val="Standard"/>
        <w:jc w:val="both"/>
        <w:rPr>
          <w:rFonts w:ascii="Marianne" w:hAnsi="Marianne"/>
        </w:rPr>
      </w:pPr>
      <w:r>
        <w:rPr>
          <w:noProof/>
        </w:rPr>
        <w:drawing>
          <wp:inline distT="0" distB="0" distL="0" distR="0" wp14:anchorId="65BED558" wp14:editId="43521139">
            <wp:extent cx="6336030" cy="4639310"/>
            <wp:effectExtent l="0" t="0" r="7620" b="889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36030" cy="4639310"/>
                    </a:xfrm>
                    <a:prstGeom prst="rect">
                      <a:avLst/>
                    </a:prstGeom>
                  </pic:spPr>
                </pic:pic>
              </a:graphicData>
            </a:graphic>
          </wp:inline>
        </w:drawing>
      </w:r>
    </w:p>
    <w:p w14:paraId="14F77BD9" w14:textId="207B881F" w:rsidR="001B0D51" w:rsidRDefault="009E416E" w:rsidP="00A122EF">
      <w:pPr>
        <w:pStyle w:val="Standard"/>
        <w:jc w:val="both"/>
        <w:rPr>
          <w:rFonts w:ascii="Marianne" w:hAnsi="Marianne"/>
        </w:rPr>
      </w:pPr>
      <w:r>
        <w:rPr>
          <w:noProof/>
        </w:rPr>
        <w:drawing>
          <wp:inline distT="0" distB="0" distL="0" distR="0" wp14:anchorId="7B3BD87C" wp14:editId="1246B77E">
            <wp:extent cx="2902783" cy="24765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11146" cy="2483635"/>
                    </a:xfrm>
                    <a:prstGeom prst="rect">
                      <a:avLst/>
                    </a:prstGeom>
                  </pic:spPr>
                </pic:pic>
              </a:graphicData>
            </a:graphic>
          </wp:inline>
        </w:drawing>
      </w:r>
      <w:r>
        <w:rPr>
          <w:noProof/>
        </w:rPr>
        <w:drawing>
          <wp:inline distT="0" distB="0" distL="0" distR="0" wp14:anchorId="40F8F3BE" wp14:editId="338BD3E2">
            <wp:extent cx="1911350" cy="2792938"/>
            <wp:effectExtent l="0" t="0" r="0" b="762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35433" cy="2828129"/>
                    </a:xfrm>
                    <a:prstGeom prst="rect">
                      <a:avLst/>
                    </a:prstGeom>
                  </pic:spPr>
                </pic:pic>
              </a:graphicData>
            </a:graphic>
          </wp:inline>
        </w:drawing>
      </w:r>
    </w:p>
    <w:p w14:paraId="268F45F9" w14:textId="0A986F6E" w:rsidR="00E158F0" w:rsidRDefault="000113FF" w:rsidP="000113FF">
      <w:pPr>
        <w:pStyle w:val="Standard"/>
        <w:numPr>
          <w:ilvl w:val="0"/>
          <w:numId w:val="12"/>
        </w:numPr>
        <w:jc w:val="both"/>
        <w:rPr>
          <w:rFonts w:ascii="Marianne" w:hAnsi="Marianne"/>
        </w:rPr>
      </w:pPr>
      <w:r>
        <w:rPr>
          <w:rFonts w:ascii="Marianne" w:hAnsi="Marianne"/>
        </w:rPr>
        <w:lastRenderedPageBreak/>
        <w:t xml:space="preserve">Annexe </w:t>
      </w:r>
      <w:r w:rsidR="00032B2B">
        <w:rPr>
          <w:rFonts w:ascii="Marianne" w:hAnsi="Marianne"/>
        </w:rPr>
        <w:t>10</w:t>
      </w:r>
      <w:r>
        <w:rPr>
          <w:rFonts w:ascii="Marianne" w:hAnsi="Marianne"/>
        </w:rPr>
        <w:t> (figure 14 p</w:t>
      </w:r>
      <w:r w:rsidRPr="004F4E0C">
        <w:rPr>
          <w:rFonts w:ascii="Marianne" w:hAnsi="Marianne"/>
        </w:rPr>
        <w:t>.</w:t>
      </w:r>
      <w:r>
        <w:rPr>
          <w:rFonts w:ascii="Marianne" w:hAnsi="Marianne"/>
        </w:rPr>
        <w:t xml:space="preserve"> 114 du dossier) : Localisation des espaces plantés sur le tracé Altival tranche nord – Etat projeté (mesure R2.2o, Agence Lanton 2020)</w:t>
      </w:r>
    </w:p>
    <w:p w14:paraId="1C43FC0D" w14:textId="77294C6C" w:rsidR="0004079E" w:rsidRDefault="0004079E" w:rsidP="0004079E">
      <w:pPr>
        <w:pStyle w:val="Standard"/>
        <w:jc w:val="both"/>
        <w:rPr>
          <w:rFonts w:ascii="Marianne" w:hAnsi="Marianne"/>
        </w:rPr>
      </w:pPr>
    </w:p>
    <w:p w14:paraId="0665B2F0" w14:textId="4E0370E8" w:rsidR="0004079E" w:rsidRDefault="0004079E" w:rsidP="0004079E">
      <w:pPr>
        <w:pStyle w:val="Standard"/>
        <w:jc w:val="both"/>
        <w:rPr>
          <w:rFonts w:ascii="Marianne" w:hAnsi="Marianne"/>
        </w:rPr>
      </w:pPr>
    </w:p>
    <w:p w14:paraId="750F4C18" w14:textId="645CD473" w:rsidR="00B53D58" w:rsidRDefault="00B53D58" w:rsidP="0004079E">
      <w:pPr>
        <w:pStyle w:val="Standard"/>
        <w:jc w:val="both"/>
        <w:rPr>
          <w:rFonts w:ascii="Marianne" w:hAnsi="Marianne"/>
        </w:rPr>
      </w:pPr>
      <w:r>
        <w:rPr>
          <w:noProof/>
        </w:rPr>
        <w:drawing>
          <wp:inline distT="0" distB="0" distL="0" distR="0" wp14:anchorId="4BE1876E" wp14:editId="27BEF8D5">
            <wp:extent cx="6336030" cy="5880100"/>
            <wp:effectExtent l="0" t="0" r="7620" b="635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36030" cy="5880100"/>
                    </a:xfrm>
                    <a:prstGeom prst="rect">
                      <a:avLst/>
                    </a:prstGeom>
                  </pic:spPr>
                </pic:pic>
              </a:graphicData>
            </a:graphic>
          </wp:inline>
        </w:drawing>
      </w:r>
    </w:p>
    <w:p w14:paraId="584F2E25" w14:textId="77777777" w:rsidR="00B53D58" w:rsidRDefault="00B53D58" w:rsidP="0004079E">
      <w:pPr>
        <w:pStyle w:val="Standard"/>
        <w:jc w:val="both"/>
        <w:rPr>
          <w:rFonts w:ascii="Marianne" w:hAnsi="Marianne"/>
        </w:rPr>
      </w:pPr>
    </w:p>
    <w:p w14:paraId="5FBBC1B6" w14:textId="773BF2C9" w:rsidR="00501F05" w:rsidRDefault="00B53D58" w:rsidP="00B53D58">
      <w:pPr>
        <w:pStyle w:val="Standard"/>
        <w:ind w:left="360"/>
        <w:rPr>
          <w:rFonts w:ascii="Marianne" w:hAnsi="Marianne"/>
        </w:rPr>
      </w:pPr>
      <w:r>
        <w:rPr>
          <w:noProof/>
        </w:rPr>
        <w:lastRenderedPageBreak/>
        <w:drawing>
          <wp:inline distT="0" distB="0" distL="0" distR="0" wp14:anchorId="735A4102" wp14:editId="3677889C">
            <wp:extent cx="2901875" cy="4237577"/>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17944" cy="4261043"/>
                    </a:xfrm>
                    <a:prstGeom prst="rect">
                      <a:avLst/>
                    </a:prstGeom>
                  </pic:spPr>
                </pic:pic>
              </a:graphicData>
            </a:graphic>
          </wp:inline>
        </w:drawing>
      </w:r>
      <w:r>
        <w:rPr>
          <w:noProof/>
        </w:rPr>
        <w:drawing>
          <wp:inline distT="0" distB="0" distL="0" distR="0" wp14:anchorId="51DDEF5F" wp14:editId="0521D91A">
            <wp:extent cx="2992254" cy="4215278"/>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08748" cy="4238513"/>
                    </a:xfrm>
                    <a:prstGeom prst="rect">
                      <a:avLst/>
                    </a:prstGeom>
                  </pic:spPr>
                </pic:pic>
              </a:graphicData>
            </a:graphic>
          </wp:inline>
        </w:drawing>
      </w:r>
    </w:p>
    <w:p w14:paraId="39371BC6" w14:textId="6107BCF3" w:rsidR="00501F05" w:rsidRDefault="00501F05" w:rsidP="008F3087">
      <w:pPr>
        <w:pStyle w:val="Standard"/>
        <w:ind w:left="360"/>
        <w:jc w:val="both"/>
        <w:rPr>
          <w:rFonts w:ascii="Marianne" w:hAnsi="Marianne"/>
        </w:rPr>
      </w:pPr>
    </w:p>
    <w:p w14:paraId="07F5AD9B" w14:textId="7C50EE34" w:rsidR="00501F05" w:rsidRDefault="00501F05" w:rsidP="008F3087">
      <w:pPr>
        <w:pStyle w:val="Standard"/>
        <w:ind w:left="360"/>
        <w:jc w:val="both"/>
        <w:rPr>
          <w:rFonts w:ascii="Marianne" w:hAnsi="Marianne"/>
        </w:rPr>
      </w:pPr>
    </w:p>
    <w:p w14:paraId="1DC89104" w14:textId="20431E2A" w:rsidR="00824638" w:rsidRDefault="00824638" w:rsidP="008F3087">
      <w:pPr>
        <w:pStyle w:val="Standard"/>
        <w:ind w:left="360"/>
        <w:jc w:val="both"/>
        <w:rPr>
          <w:rFonts w:ascii="Marianne" w:hAnsi="Marianne"/>
        </w:rPr>
      </w:pPr>
    </w:p>
    <w:p w14:paraId="49E8FA9D" w14:textId="09E32C36" w:rsidR="00824638" w:rsidRDefault="00824638" w:rsidP="008F3087">
      <w:pPr>
        <w:pStyle w:val="Standard"/>
        <w:ind w:left="360"/>
        <w:jc w:val="both"/>
        <w:rPr>
          <w:rFonts w:ascii="Marianne" w:hAnsi="Marianne"/>
        </w:rPr>
      </w:pPr>
    </w:p>
    <w:p w14:paraId="6B23B88E" w14:textId="546C0E7B" w:rsidR="00824638" w:rsidRDefault="00824638" w:rsidP="008F3087">
      <w:pPr>
        <w:pStyle w:val="Standard"/>
        <w:ind w:left="360"/>
        <w:jc w:val="both"/>
        <w:rPr>
          <w:rFonts w:ascii="Marianne" w:hAnsi="Marianne"/>
        </w:rPr>
      </w:pPr>
    </w:p>
    <w:p w14:paraId="507457EE" w14:textId="1A5E17BC" w:rsidR="00824638" w:rsidRDefault="00824638" w:rsidP="008F3087">
      <w:pPr>
        <w:pStyle w:val="Standard"/>
        <w:ind w:left="360"/>
        <w:jc w:val="both"/>
        <w:rPr>
          <w:rFonts w:ascii="Marianne" w:hAnsi="Marianne"/>
        </w:rPr>
      </w:pPr>
    </w:p>
    <w:p w14:paraId="26C14BB5" w14:textId="6082325F" w:rsidR="00824638" w:rsidRDefault="00824638" w:rsidP="008F3087">
      <w:pPr>
        <w:pStyle w:val="Standard"/>
        <w:ind w:left="360"/>
        <w:jc w:val="both"/>
        <w:rPr>
          <w:rFonts w:ascii="Marianne" w:hAnsi="Marianne"/>
        </w:rPr>
      </w:pPr>
    </w:p>
    <w:p w14:paraId="7DD35B9F" w14:textId="306EDF4B" w:rsidR="00824638" w:rsidRDefault="00824638" w:rsidP="008F3087">
      <w:pPr>
        <w:pStyle w:val="Standard"/>
        <w:ind w:left="360"/>
        <w:jc w:val="both"/>
        <w:rPr>
          <w:rFonts w:ascii="Marianne" w:hAnsi="Marianne"/>
        </w:rPr>
      </w:pPr>
    </w:p>
    <w:p w14:paraId="287915E4" w14:textId="484996E8" w:rsidR="00824638" w:rsidRDefault="00824638" w:rsidP="008F3087">
      <w:pPr>
        <w:pStyle w:val="Standard"/>
        <w:ind w:left="360"/>
        <w:jc w:val="both"/>
        <w:rPr>
          <w:rFonts w:ascii="Marianne" w:hAnsi="Marianne"/>
        </w:rPr>
      </w:pPr>
    </w:p>
    <w:p w14:paraId="4A2F1C45" w14:textId="0C5C62AE" w:rsidR="00824638" w:rsidRDefault="00824638" w:rsidP="008F3087">
      <w:pPr>
        <w:pStyle w:val="Standard"/>
        <w:ind w:left="360"/>
        <w:jc w:val="both"/>
        <w:rPr>
          <w:rFonts w:ascii="Marianne" w:hAnsi="Marianne"/>
        </w:rPr>
      </w:pPr>
    </w:p>
    <w:p w14:paraId="4F4257FF" w14:textId="3F36A09D" w:rsidR="00824638" w:rsidRDefault="00824638" w:rsidP="008F3087">
      <w:pPr>
        <w:pStyle w:val="Standard"/>
        <w:ind w:left="360"/>
        <w:jc w:val="both"/>
        <w:rPr>
          <w:rFonts w:ascii="Marianne" w:hAnsi="Marianne"/>
        </w:rPr>
      </w:pPr>
    </w:p>
    <w:p w14:paraId="2DBC6BBF" w14:textId="307E4785" w:rsidR="00824638" w:rsidRDefault="00824638" w:rsidP="008F3087">
      <w:pPr>
        <w:pStyle w:val="Standard"/>
        <w:ind w:left="360"/>
        <w:jc w:val="both"/>
        <w:rPr>
          <w:rFonts w:ascii="Marianne" w:hAnsi="Marianne"/>
        </w:rPr>
      </w:pPr>
    </w:p>
    <w:p w14:paraId="778A7794" w14:textId="161A66CC" w:rsidR="00824638" w:rsidRDefault="00824638" w:rsidP="008F3087">
      <w:pPr>
        <w:pStyle w:val="Standard"/>
        <w:ind w:left="360"/>
        <w:jc w:val="both"/>
        <w:rPr>
          <w:rFonts w:ascii="Marianne" w:hAnsi="Marianne"/>
        </w:rPr>
      </w:pPr>
    </w:p>
    <w:p w14:paraId="0DE667AB" w14:textId="5B23D081" w:rsidR="00824638" w:rsidRDefault="00824638" w:rsidP="008F3087">
      <w:pPr>
        <w:pStyle w:val="Standard"/>
        <w:ind w:left="360"/>
        <w:jc w:val="both"/>
        <w:rPr>
          <w:rFonts w:ascii="Marianne" w:hAnsi="Marianne"/>
        </w:rPr>
      </w:pPr>
    </w:p>
    <w:p w14:paraId="0802C659" w14:textId="6D8003DE" w:rsidR="00824638" w:rsidRDefault="00824638" w:rsidP="008F3087">
      <w:pPr>
        <w:pStyle w:val="Standard"/>
        <w:ind w:left="360"/>
        <w:jc w:val="both"/>
        <w:rPr>
          <w:rFonts w:ascii="Marianne" w:hAnsi="Marianne"/>
        </w:rPr>
      </w:pPr>
    </w:p>
    <w:p w14:paraId="63215D0C" w14:textId="11FB89E0" w:rsidR="00824638" w:rsidRDefault="00824638" w:rsidP="008F3087">
      <w:pPr>
        <w:pStyle w:val="Standard"/>
        <w:ind w:left="360"/>
        <w:jc w:val="both"/>
        <w:rPr>
          <w:rFonts w:ascii="Marianne" w:hAnsi="Marianne"/>
        </w:rPr>
      </w:pPr>
    </w:p>
    <w:p w14:paraId="3B1DE467" w14:textId="77777777" w:rsidR="001B0D51" w:rsidRDefault="001B0D51" w:rsidP="00A122EF">
      <w:pPr>
        <w:pStyle w:val="Standard"/>
        <w:jc w:val="both"/>
        <w:rPr>
          <w:rFonts w:ascii="Marianne" w:hAnsi="Marianne"/>
        </w:rPr>
      </w:pPr>
    </w:p>
    <w:p w14:paraId="0AE16F39" w14:textId="77777777" w:rsidR="00501F05" w:rsidRDefault="00501F05" w:rsidP="00B53D58">
      <w:pPr>
        <w:pStyle w:val="Standard"/>
        <w:jc w:val="both"/>
        <w:rPr>
          <w:rFonts w:ascii="Marianne" w:hAnsi="Marianne"/>
        </w:rPr>
      </w:pPr>
    </w:p>
    <w:p w14:paraId="441787E2" w14:textId="07E77426" w:rsidR="005F199A" w:rsidRDefault="005F199A" w:rsidP="00A0783B">
      <w:pPr>
        <w:pStyle w:val="Standard"/>
        <w:numPr>
          <w:ilvl w:val="0"/>
          <w:numId w:val="12"/>
        </w:numPr>
        <w:jc w:val="both"/>
        <w:rPr>
          <w:rFonts w:ascii="Marianne" w:hAnsi="Marianne"/>
        </w:rPr>
      </w:pPr>
      <w:r w:rsidRPr="00B660AF">
        <w:rPr>
          <w:rFonts w:ascii="Marianne" w:hAnsi="Marianne"/>
        </w:rPr>
        <w:lastRenderedPageBreak/>
        <w:t xml:space="preserve">Annexe </w:t>
      </w:r>
      <w:r w:rsidR="00B460FC">
        <w:rPr>
          <w:rFonts w:ascii="Marianne" w:hAnsi="Marianne"/>
        </w:rPr>
        <w:t>1</w:t>
      </w:r>
      <w:r w:rsidR="00032B2B">
        <w:rPr>
          <w:rFonts w:ascii="Marianne" w:hAnsi="Marianne"/>
        </w:rPr>
        <w:t>1</w:t>
      </w:r>
      <w:r>
        <w:rPr>
          <w:rFonts w:ascii="Marianne" w:hAnsi="Marianne"/>
        </w:rPr>
        <w:t xml:space="preserve"> (figure 2</w:t>
      </w:r>
      <w:r w:rsidR="00F05724">
        <w:rPr>
          <w:rFonts w:ascii="Marianne" w:hAnsi="Marianne"/>
        </w:rPr>
        <w:t>1</w:t>
      </w:r>
      <w:r>
        <w:rPr>
          <w:rFonts w:ascii="Marianne" w:hAnsi="Marianne"/>
        </w:rPr>
        <w:t xml:space="preserve"> p</w:t>
      </w:r>
      <w:r w:rsidRPr="004F4E0C">
        <w:rPr>
          <w:rFonts w:ascii="Marianne" w:hAnsi="Marianne"/>
        </w:rPr>
        <w:t>.</w:t>
      </w:r>
      <w:r>
        <w:rPr>
          <w:rFonts w:ascii="Marianne" w:hAnsi="Marianne"/>
        </w:rPr>
        <w:t xml:space="preserve"> 14</w:t>
      </w:r>
      <w:r w:rsidR="00F05724">
        <w:rPr>
          <w:rFonts w:ascii="Marianne" w:hAnsi="Marianne"/>
        </w:rPr>
        <w:t>1</w:t>
      </w:r>
      <w:r>
        <w:rPr>
          <w:rFonts w:ascii="Marianne" w:hAnsi="Marianne"/>
        </w:rPr>
        <w:t xml:space="preserve"> du dossier)</w:t>
      </w:r>
      <w:r w:rsidR="008211C7">
        <w:rPr>
          <w:rFonts w:ascii="Marianne" w:hAnsi="Marianne"/>
        </w:rPr>
        <w:t> : Localisation du site de compensation</w:t>
      </w:r>
      <w:r w:rsidR="00F05724">
        <w:rPr>
          <w:rFonts w:ascii="Marianne" w:hAnsi="Marianne"/>
        </w:rPr>
        <w:t xml:space="preserve"> par rapport au projet</w:t>
      </w:r>
      <w:r w:rsidR="008211C7">
        <w:rPr>
          <w:rFonts w:ascii="Marianne" w:hAnsi="Marianne"/>
        </w:rPr>
        <w:t xml:space="preserve"> (TRANS-FAIRE, 2022)</w:t>
      </w:r>
    </w:p>
    <w:p w14:paraId="53A91774" w14:textId="18F5957C" w:rsidR="00D51F21" w:rsidRDefault="00D51F21" w:rsidP="00E158F0">
      <w:pPr>
        <w:pStyle w:val="Standard"/>
        <w:jc w:val="both"/>
        <w:rPr>
          <w:rFonts w:ascii="Marianne" w:hAnsi="Marianne"/>
        </w:rPr>
      </w:pPr>
    </w:p>
    <w:p w14:paraId="5F8CD1F1" w14:textId="3067942B" w:rsidR="00FA35EE" w:rsidRDefault="00EA4912" w:rsidP="00FA2B47">
      <w:pPr>
        <w:pStyle w:val="Standard"/>
        <w:jc w:val="both"/>
        <w:rPr>
          <w:rFonts w:ascii="Marianne" w:hAnsi="Marianne"/>
        </w:rPr>
      </w:pPr>
      <w:r>
        <w:rPr>
          <w:noProof/>
        </w:rPr>
        <w:drawing>
          <wp:inline distT="0" distB="0" distL="0" distR="0" wp14:anchorId="32A9C987" wp14:editId="3C48CB1E">
            <wp:extent cx="6336030" cy="4478655"/>
            <wp:effectExtent l="0" t="0" r="762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36030" cy="4478655"/>
                    </a:xfrm>
                    <a:prstGeom prst="rect">
                      <a:avLst/>
                    </a:prstGeom>
                    <a:noFill/>
                    <a:ln>
                      <a:noFill/>
                    </a:ln>
                  </pic:spPr>
                </pic:pic>
              </a:graphicData>
            </a:graphic>
          </wp:inline>
        </w:drawing>
      </w:r>
    </w:p>
    <w:p w14:paraId="4103D7E1" w14:textId="4B7DAE00" w:rsidR="00EA4912" w:rsidRDefault="00EA4912" w:rsidP="00FA2B47">
      <w:pPr>
        <w:pStyle w:val="Standard"/>
        <w:jc w:val="both"/>
        <w:rPr>
          <w:rFonts w:ascii="Marianne" w:hAnsi="Marianne"/>
        </w:rPr>
      </w:pPr>
    </w:p>
    <w:p w14:paraId="2F8918FB" w14:textId="39902D00" w:rsidR="00EA4912" w:rsidRDefault="00EA4912" w:rsidP="00FA2B47">
      <w:pPr>
        <w:pStyle w:val="Standard"/>
        <w:jc w:val="both"/>
        <w:rPr>
          <w:rFonts w:ascii="Marianne" w:hAnsi="Marianne"/>
        </w:rPr>
      </w:pPr>
    </w:p>
    <w:p w14:paraId="6B1B2E57" w14:textId="0CCDBB8A" w:rsidR="00EA4912" w:rsidRDefault="00EA4912" w:rsidP="00FA2B47">
      <w:pPr>
        <w:pStyle w:val="Standard"/>
        <w:jc w:val="both"/>
        <w:rPr>
          <w:rFonts w:ascii="Marianne" w:hAnsi="Marianne"/>
        </w:rPr>
      </w:pPr>
    </w:p>
    <w:p w14:paraId="4BA06164" w14:textId="62C5255F" w:rsidR="00EA4912" w:rsidRDefault="00EA4912" w:rsidP="00FA2B47">
      <w:pPr>
        <w:pStyle w:val="Standard"/>
        <w:jc w:val="both"/>
        <w:rPr>
          <w:rFonts w:ascii="Marianne" w:hAnsi="Marianne"/>
        </w:rPr>
      </w:pPr>
    </w:p>
    <w:p w14:paraId="4037AADE" w14:textId="32A2DC11" w:rsidR="00EA4912" w:rsidRDefault="00EA4912" w:rsidP="00FA2B47">
      <w:pPr>
        <w:pStyle w:val="Standard"/>
        <w:jc w:val="both"/>
        <w:rPr>
          <w:rFonts w:ascii="Marianne" w:hAnsi="Marianne"/>
        </w:rPr>
      </w:pPr>
    </w:p>
    <w:p w14:paraId="2CE154B7" w14:textId="5B7BB078" w:rsidR="00EA4912" w:rsidRDefault="00EA4912" w:rsidP="00FA2B47">
      <w:pPr>
        <w:pStyle w:val="Standard"/>
        <w:jc w:val="both"/>
        <w:rPr>
          <w:rFonts w:ascii="Marianne" w:hAnsi="Marianne"/>
        </w:rPr>
      </w:pPr>
    </w:p>
    <w:p w14:paraId="332DCA14" w14:textId="7EAE3CF9" w:rsidR="00EA4912" w:rsidRDefault="00EA4912" w:rsidP="00FA2B47">
      <w:pPr>
        <w:pStyle w:val="Standard"/>
        <w:jc w:val="both"/>
        <w:rPr>
          <w:rFonts w:ascii="Marianne" w:hAnsi="Marianne"/>
        </w:rPr>
      </w:pPr>
    </w:p>
    <w:p w14:paraId="7D66293E" w14:textId="53493B6A" w:rsidR="00EA4912" w:rsidRDefault="00EA4912" w:rsidP="00FA2B47">
      <w:pPr>
        <w:pStyle w:val="Standard"/>
        <w:jc w:val="both"/>
        <w:rPr>
          <w:rFonts w:ascii="Marianne" w:hAnsi="Marianne"/>
        </w:rPr>
      </w:pPr>
    </w:p>
    <w:p w14:paraId="3B793025" w14:textId="3338BEBA" w:rsidR="00EA4912" w:rsidRDefault="00EA4912" w:rsidP="00FA2B47">
      <w:pPr>
        <w:pStyle w:val="Standard"/>
        <w:jc w:val="both"/>
        <w:rPr>
          <w:rFonts w:ascii="Marianne" w:hAnsi="Marianne"/>
        </w:rPr>
      </w:pPr>
    </w:p>
    <w:p w14:paraId="22F9C3C2" w14:textId="62D7A950" w:rsidR="00EA4912" w:rsidRDefault="00EA4912" w:rsidP="00FA2B47">
      <w:pPr>
        <w:pStyle w:val="Standard"/>
        <w:jc w:val="both"/>
        <w:rPr>
          <w:rFonts w:ascii="Marianne" w:hAnsi="Marianne"/>
        </w:rPr>
      </w:pPr>
    </w:p>
    <w:p w14:paraId="7A843F1A" w14:textId="0A5407CC" w:rsidR="00A0783B" w:rsidRDefault="00A0783B" w:rsidP="00FA2B47">
      <w:pPr>
        <w:pStyle w:val="Standard"/>
        <w:jc w:val="both"/>
        <w:rPr>
          <w:rFonts w:ascii="Marianne" w:hAnsi="Marianne"/>
        </w:rPr>
      </w:pPr>
    </w:p>
    <w:p w14:paraId="71E1743E" w14:textId="3E21CA7B" w:rsidR="00EA4912" w:rsidRDefault="00EA4912" w:rsidP="00FA2B47">
      <w:pPr>
        <w:pStyle w:val="Standard"/>
        <w:jc w:val="both"/>
        <w:rPr>
          <w:rFonts w:ascii="Marianne" w:hAnsi="Marianne"/>
        </w:rPr>
      </w:pPr>
    </w:p>
    <w:p w14:paraId="31619385" w14:textId="77777777" w:rsidR="00A122EF" w:rsidRDefault="00A122EF" w:rsidP="00FA2B47">
      <w:pPr>
        <w:pStyle w:val="Standard"/>
        <w:jc w:val="both"/>
        <w:rPr>
          <w:rFonts w:ascii="Marianne" w:hAnsi="Marianne"/>
        </w:rPr>
      </w:pPr>
    </w:p>
    <w:p w14:paraId="2A4C3D98" w14:textId="77777777" w:rsidR="00EA4912" w:rsidRDefault="00EA4912" w:rsidP="00FA2B47">
      <w:pPr>
        <w:pStyle w:val="Standard"/>
        <w:jc w:val="both"/>
        <w:rPr>
          <w:rFonts w:ascii="Marianne" w:hAnsi="Marianne"/>
        </w:rPr>
      </w:pPr>
    </w:p>
    <w:p w14:paraId="2A39AA3B" w14:textId="12DEB916" w:rsidR="00A12178" w:rsidRDefault="00A12178" w:rsidP="00A12178">
      <w:pPr>
        <w:pStyle w:val="Standard"/>
        <w:numPr>
          <w:ilvl w:val="0"/>
          <w:numId w:val="12"/>
        </w:numPr>
        <w:jc w:val="both"/>
        <w:rPr>
          <w:rFonts w:ascii="Marianne" w:hAnsi="Marianne"/>
        </w:rPr>
      </w:pPr>
      <w:r w:rsidRPr="00B660AF">
        <w:rPr>
          <w:rFonts w:ascii="Marianne" w:hAnsi="Marianne"/>
        </w:rPr>
        <w:lastRenderedPageBreak/>
        <w:t xml:space="preserve">Annexe </w:t>
      </w:r>
      <w:r>
        <w:rPr>
          <w:rFonts w:ascii="Marianne" w:hAnsi="Marianne"/>
        </w:rPr>
        <w:t>12 (figure 33 p</w:t>
      </w:r>
      <w:r w:rsidRPr="004F4E0C">
        <w:rPr>
          <w:rFonts w:ascii="Marianne" w:hAnsi="Marianne"/>
        </w:rPr>
        <w:t>.</w:t>
      </w:r>
      <w:r>
        <w:rPr>
          <w:rFonts w:ascii="Marianne" w:hAnsi="Marianne"/>
        </w:rPr>
        <w:t xml:space="preserve"> 147 du dossier) : Schéma de principe de l’aménagement du Parc du Plateau pour la compensation du projet Altival (Agence L’Anton, 2023)</w:t>
      </w:r>
    </w:p>
    <w:p w14:paraId="056F300D" w14:textId="1BD8ADF4" w:rsidR="00022E4D" w:rsidRDefault="00022E4D" w:rsidP="00022E4D">
      <w:pPr>
        <w:pStyle w:val="Standard"/>
        <w:ind w:left="720"/>
        <w:jc w:val="both"/>
        <w:rPr>
          <w:rFonts w:ascii="Marianne" w:hAnsi="Marianne"/>
        </w:rPr>
      </w:pPr>
    </w:p>
    <w:p w14:paraId="255082EA" w14:textId="62963D09" w:rsidR="00A12178" w:rsidRDefault="00022E4D" w:rsidP="00FA2B47">
      <w:pPr>
        <w:pStyle w:val="Standard"/>
        <w:jc w:val="both"/>
        <w:rPr>
          <w:rFonts w:ascii="Marianne" w:hAnsi="Marianne"/>
        </w:rPr>
      </w:pPr>
      <w:r>
        <w:rPr>
          <w:noProof/>
        </w:rPr>
        <w:drawing>
          <wp:anchor distT="0" distB="0" distL="114300" distR="114300" simplePos="0" relativeHeight="251659264" behindDoc="0" locked="0" layoutInCell="1" allowOverlap="1" wp14:anchorId="102CF03E" wp14:editId="4620058C">
            <wp:simplePos x="0" y="0"/>
            <wp:positionH relativeFrom="page">
              <wp:posOffset>658550</wp:posOffset>
            </wp:positionH>
            <wp:positionV relativeFrom="paragraph">
              <wp:posOffset>5130497</wp:posOffset>
            </wp:positionV>
            <wp:extent cx="1550035" cy="514350"/>
            <wp:effectExtent l="0" t="0" r="0" b="0"/>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550035" cy="514350"/>
                    </a:xfrm>
                    <a:prstGeom prst="rect">
                      <a:avLst/>
                    </a:prstGeom>
                  </pic:spPr>
                </pic:pic>
              </a:graphicData>
            </a:graphic>
          </wp:anchor>
        </w:drawing>
      </w:r>
      <w:r>
        <w:rPr>
          <w:noProof/>
        </w:rPr>
        <w:drawing>
          <wp:inline distT="0" distB="0" distL="0" distR="0" wp14:anchorId="12D52495" wp14:editId="6F481A21">
            <wp:extent cx="5645427" cy="5059271"/>
            <wp:effectExtent l="0" t="0" r="0" b="825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49507" cy="5062928"/>
                    </a:xfrm>
                    <a:prstGeom prst="rect">
                      <a:avLst/>
                    </a:prstGeom>
                  </pic:spPr>
                </pic:pic>
              </a:graphicData>
            </a:graphic>
          </wp:inline>
        </w:drawing>
      </w:r>
    </w:p>
    <w:p w14:paraId="29A7F9FA" w14:textId="41C37DD8" w:rsidR="007A5828" w:rsidRPr="00022E4D" w:rsidRDefault="00022E4D" w:rsidP="00FA2B47">
      <w:pPr>
        <w:pStyle w:val="Standard"/>
        <w:jc w:val="both"/>
        <w:rPr>
          <w:noProof/>
        </w:rPr>
      </w:pPr>
      <w:r>
        <w:rPr>
          <w:noProof/>
        </w:rPr>
        <w:drawing>
          <wp:inline distT="0" distB="0" distL="0" distR="0" wp14:anchorId="73C47F89" wp14:editId="495BC24D">
            <wp:extent cx="2226366" cy="1867711"/>
            <wp:effectExtent l="0" t="0" r="254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05572" cy="1934157"/>
                    </a:xfrm>
                    <a:prstGeom prst="rect">
                      <a:avLst/>
                    </a:prstGeom>
                  </pic:spPr>
                </pic:pic>
              </a:graphicData>
            </a:graphic>
          </wp:inline>
        </w:drawing>
      </w:r>
      <w:r>
        <w:rPr>
          <w:noProof/>
        </w:rPr>
        <w:drawing>
          <wp:inline distT="0" distB="0" distL="0" distR="0" wp14:anchorId="75CA4C4B" wp14:editId="68633A61">
            <wp:extent cx="2158674" cy="1348298"/>
            <wp:effectExtent l="0" t="0" r="0" b="444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91977" cy="1369099"/>
                    </a:xfrm>
                    <a:prstGeom prst="rect">
                      <a:avLst/>
                    </a:prstGeom>
                  </pic:spPr>
                </pic:pic>
              </a:graphicData>
            </a:graphic>
          </wp:inline>
        </w:drawing>
      </w:r>
    </w:p>
    <w:p w14:paraId="116CF1E8" w14:textId="50E665A7" w:rsidR="0031234F" w:rsidRPr="00BA3C50" w:rsidRDefault="007A5828" w:rsidP="007A5828">
      <w:pPr>
        <w:pStyle w:val="Standard"/>
        <w:numPr>
          <w:ilvl w:val="0"/>
          <w:numId w:val="12"/>
        </w:numPr>
        <w:jc w:val="both"/>
        <w:rPr>
          <w:rFonts w:ascii="Marianne" w:hAnsi="Marianne"/>
        </w:rPr>
      </w:pPr>
      <w:r w:rsidRPr="007A5828">
        <w:rPr>
          <w:rFonts w:ascii="Marianne" w:hAnsi="Marianne"/>
        </w:rPr>
        <w:lastRenderedPageBreak/>
        <w:t>Annexe 13 (figure 48 page 164 du dossier) : « </w:t>
      </w:r>
      <w:r w:rsidRPr="007A5828">
        <w:rPr>
          <w:rFonts w:ascii="Marianne" w:hAnsi="Marianne" w:cs="Arial,Italic"/>
          <w:kern w:val="0"/>
          <w:szCs w:val="20"/>
          <w:lang w:bidi="ar-SA"/>
        </w:rPr>
        <w:t>Plan des substrats - Localisation des fosses de plantations » (Agence L'Anton, 2023)</w:t>
      </w:r>
    </w:p>
    <w:p w14:paraId="7500BBB2" w14:textId="61565265" w:rsidR="0031234F" w:rsidRDefault="0031234F" w:rsidP="007A5828">
      <w:pPr>
        <w:pStyle w:val="Standard"/>
        <w:jc w:val="both"/>
        <w:rPr>
          <w:rFonts w:ascii="Marianne" w:hAnsi="Marianne"/>
        </w:rPr>
      </w:pPr>
    </w:p>
    <w:p w14:paraId="1EB7BDEB" w14:textId="722549C5" w:rsidR="0031234F" w:rsidRDefault="00BA3C50" w:rsidP="007A5828">
      <w:pPr>
        <w:pStyle w:val="Standard"/>
        <w:jc w:val="both"/>
        <w:rPr>
          <w:rFonts w:ascii="Marianne" w:hAnsi="Marianne"/>
        </w:rPr>
      </w:pPr>
      <w:r>
        <w:rPr>
          <w:noProof/>
        </w:rPr>
        <w:drawing>
          <wp:inline distT="0" distB="0" distL="0" distR="0" wp14:anchorId="1B8BF15F" wp14:editId="0F3DF817">
            <wp:extent cx="5858782" cy="5271025"/>
            <wp:effectExtent l="0" t="0" r="889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69450" cy="5280623"/>
                    </a:xfrm>
                    <a:prstGeom prst="rect">
                      <a:avLst/>
                    </a:prstGeom>
                  </pic:spPr>
                </pic:pic>
              </a:graphicData>
            </a:graphic>
          </wp:inline>
        </w:drawing>
      </w:r>
    </w:p>
    <w:p w14:paraId="52300C49" w14:textId="2462C2F9" w:rsidR="0031234F" w:rsidRDefault="00BA3C50" w:rsidP="007A5828">
      <w:pPr>
        <w:pStyle w:val="Standard"/>
        <w:jc w:val="both"/>
        <w:rPr>
          <w:rFonts w:ascii="Marianne" w:hAnsi="Marianne"/>
        </w:rPr>
      </w:pPr>
      <w:r>
        <w:rPr>
          <w:noProof/>
        </w:rPr>
        <w:drawing>
          <wp:inline distT="0" distB="0" distL="0" distR="0" wp14:anchorId="3152CA3E" wp14:editId="02655FD8">
            <wp:extent cx="2450388" cy="2061706"/>
            <wp:effectExtent l="0" t="0" r="762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64749" cy="2073789"/>
                    </a:xfrm>
                    <a:prstGeom prst="rect">
                      <a:avLst/>
                    </a:prstGeom>
                  </pic:spPr>
                </pic:pic>
              </a:graphicData>
            </a:graphic>
          </wp:inline>
        </w:drawing>
      </w:r>
      <w:r w:rsidRPr="00BA3C50">
        <w:rPr>
          <w:noProof/>
        </w:rPr>
        <w:t xml:space="preserve"> </w:t>
      </w:r>
      <w:r>
        <w:rPr>
          <w:noProof/>
        </w:rPr>
        <w:drawing>
          <wp:inline distT="0" distB="0" distL="0" distR="0" wp14:anchorId="658ED243" wp14:editId="33253706">
            <wp:extent cx="2419350" cy="161925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419350" cy="1619250"/>
                    </a:xfrm>
                    <a:prstGeom prst="rect">
                      <a:avLst/>
                    </a:prstGeom>
                  </pic:spPr>
                </pic:pic>
              </a:graphicData>
            </a:graphic>
          </wp:inline>
        </w:drawing>
      </w:r>
    </w:p>
    <w:p w14:paraId="1D3AA096" w14:textId="2C458A57" w:rsidR="007A5828" w:rsidRDefault="007A5828" w:rsidP="007A5828">
      <w:pPr>
        <w:pStyle w:val="Standard"/>
        <w:numPr>
          <w:ilvl w:val="0"/>
          <w:numId w:val="12"/>
        </w:numPr>
        <w:jc w:val="both"/>
        <w:rPr>
          <w:rFonts w:ascii="Marianne" w:hAnsi="Marianne"/>
        </w:rPr>
      </w:pPr>
      <w:r w:rsidRPr="007A5828">
        <w:rPr>
          <w:rFonts w:ascii="Marianne" w:hAnsi="Marianne"/>
        </w:rPr>
        <w:lastRenderedPageBreak/>
        <w:t>Annexe 14 (tableaux pages 150 à 155</w:t>
      </w:r>
      <w:r w:rsidRPr="007A5828">
        <w:t xml:space="preserve"> </w:t>
      </w:r>
      <w:r w:rsidRPr="007A5828">
        <w:rPr>
          <w:rFonts w:ascii="Marianne" w:hAnsi="Marianne"/>
        </w:rPr>
        <w:t>du dossier) : Liste indicative des espèces pour chaque module</w:t>
      </w:r>
      <w:r>
        <w:rPr>
          <w:rFonts w:ascii="Marianne" w:hAnsi="Marianne"/>
        </w:rPr>
        <w:t xml:space="preserve"> (arboré ; arbustif ; herbacé ; friche ; verger ; mare) </w:t>
      </w:r>
    </w:p>
    <w:p w14:paraId="5745FF87" w14:textId="3932B408" w:rsidR="007A5828" w:rsidRDefault="007A5828" w:rsidP="007A5828">
      <w:pPr>
        <w:pStyle w:val="Paragraphedeliste"/>
      </w:pPr>
      <w:r>
        <w:rPr>
          <w:noProof/>
        </w:rPr>
        <w:drawing>
          <wp:anchor distT="0" distB="0" distL="114300" distR="114300" simplePos="0" relativeHeight="251658240" behindDoc="0" locked="0" layoutInCell="1" allowOverlap="1" wp14:anchorId="53B5EC10" wp14:editId="69954E83">
            <wp:simplePos x="0" y="0"/>
            <wp:positionH relativeFrom="margin">
              <wp:align>left</wp:align>
            </wp:positionH>
            <wp:positionV relativeFrom="paragraph">
              <wp:posOffset>196850</wp:posOffset>
            </wp:positionV>
            <wp:extent cx="4171315" cy="2949575"/>
            <wp:effectExtent l="0" t="0" r="635" b="317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176554" cy="2953522"/>
                    </a:xfrm>
                    <a:prstGeom prst="rect">
                      <a:avLst/>
                    </a:prstGeom>
                  </pic:spPr>
                </pic:pic>
              </a:graphicData>
            </a:graphic>
            <wp14:sizeRelH relativeFrom="margin">
              <wp14:pctWidth>0</wp14:pctWidth>
            </wp14:sizeRelH>
            <wp14:sizeRelV relativeFrom="margin">
              <wp14:pctHeight>0</wp14:pctHeight>
            </wp14:sizeRelV>
          </wp:anchor>
        </w:drawing>
      </w:r>
    </w:p>
    <w:p w14:paraId="02D8EE98" w14:textId="09AFD2B2" w:rsidR="007A5828" w:rsidRDefault="007A5828" w:rsidP="007A5828">
      <w:pPr>
        <w:pStyle w:val="Standard"/>
        <w:jc w:val="both"/>
        <w:rPr>
          <w:rFonts w:ascii="Marianne" w:hAnsi="Marianne"/>
        </w:rPr>
      </w:pPr>
      <w:r>
        <w:rPr>
          <w:rFonts w:ascii="Marianne" w:hAnsi="Marianne"/>
        </w:rPr>
        <w:br w:type="textWrapping" w:clear="all"/>
      </w:r>
    </w:p>
    <w:p w14:paraId="75A590FB" w14:textId="6E18C30A" w:rsidR="007A5828" w:rsidRPr="007A5828" w:rsidRDefault="007A5828" w:rsidP="007A5828">
      <w:pPr>
        <w:pStyle w:val="Standard"/>
        <w:jc w:val="both"/>
        <w:rPr>
          <w:rFonts w:ascii="Marianne" w:hAnsi="Marianne"/>
        </w:rPr>
      </w:pPr>
      <w:r>
        <w:rPr>
          <w:noProof/>
        </w:rPr>
        <w:drawing>
          <wp:inline distT="0" distB="0" distL="0" distR="0" wp14:anchorId="46FF51AA" wp14:editId="2EF9E5B7">
            <wp:extent cx="4160147" cy="2941982"/>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94512" cy="2966284"/>
                    </a:xfrm>
                    <a:prstGeom prst="rect">
                      <a:avLst/>
                    </a:prstGeom>
                  </pic:spPr>
                </pic:pic>
              </a:graphicData>
            </a:graphic>
          </wp:inline>
        </w:drawing>
      </w:r>
    </w:p>
    <w:p w14:paraId="5E4ECA05" w14:textId="03E1872A" w:rsidR="007A5828" w:rsidRDefault="007A5828" w:rsidP="00FA2B47">
      <w:pPr>
        <w:pStyle w:val="Standard"/>
        <w:jc w:val="both"/>
        <w:rPr>
          <w:rFonts w:ascii="Marianne" w:hAnsi="Marianne"/>
        </w:rPr>
      </w:pPr>
      <w:r>
        <w:rPr>
          <w:noProof/>
        </w:rPr>
        <w:lastRenderedPageBreak/>
        <w:drawing>
          <wp:inline distT="0" distB="0" distL="0" distR="0" wp14:anchorId="7E0B01F0" wp14:editId="72F7CD1F">
            <wp:extent cx="5038717" cy="4281363"/>
            <wp:effectExtent l="0" t="0" r="0" b="508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85019" cy="4320705"/>
                    </a:xfrm>
                    <a:prstGeom prst="rect">
                      <a:avLst/>
                    </a:prstGeom>
                  </pic:spPr>
                </pic:pic>
              </a:graphicData>
            </a:graphic>
          </wp:inline>
        </w:drawing>
      </w:r>
    </w:p>
    <w:p w14:paraId="65CA5427" w14:textId="1E0B3D21" w:rsidR="007A5828" w:rsidRDefault="007A5828" w:rsidP="00FA2B47">
      <w:pPr>
        <w:pStyle w:val="Standard"/>
        <w:jc w:val="both"/>
        <w:rPr>
          <w:rFonts w:ascii="Marianne" w:hAnsi="Marianne"/>
        </w:rPr>
      </w:pPr>
    </w:p>
    <w:p w14:paraId="3034D01D" w14:textId="3AD1AE73" w:rsidR="007A5828" w:rsidRDefault="007A5828" w:rsidP="00FA2B47">
      <w:pPr>
        <w:pStyle w:val="Standard"/>
        <w:jc w:val="both"/>
        <w:rPr>
          <w:rFonts w:ascii="Marianne" w:hAnsi="Marianne"/>
        </w:rPr>
      </w:pPr>
      <w:r>
        <w:rPr>
          <w:noProof/>
        </w:rPr>
        <w:drawing>
          <wp:inline distT="0" distB="0" distL="0" distR="0" wp14:anchorId="191E57D5" wp14:editId="6BF35EB1">
            <wp:extent cx="5009071" cy="3520925"/>
            <wp:effectExtent l="0" t="0" r="127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30501" cy="3535988"/>
                    </a:xfrm>
                    <a:prstGeom prst="rect">
                      <a:avLst/>
                    </a:prstGeom>
                  </pic:spPr>
                </pic:pic>
              </a:graphicData>
            </a:graphic>
          </wp:inline>
        </w:drawing>
      </w:r>
    </w:p>
    <w:p w14:paraId="038E9CE8" w14:textId="26323AAA" w:rsidR="007A5828" w:rsidRDefault="007A5828" w:rsidP="00FA2B47">
      <w:pPr>
        <w:pStyle w:val="Standard"/>
        <w:jc w:val="both"/>
        <w:rPr>
          <w:rFonts w:ascii="Marianne" w:hAnsi="Marianne"/>
        </w:rPr>
      </w:pPr>
      <w:r>
        <w:rPr>
          <w:noProof/>
        </w:rPr>
        <w:lastRenderedPageBreak/>
        <w:drawing>
          <wp:inline distT="0" distB="0" distL="0" distR="0" wp14:anchorId="70014EBE" wp14:editId="2C0E993C">
            <wp:extent cx="4985622" cy="1995778"/>
            <wp:effectExtent l="0" t="0" r="5715" b="508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48341" cy="2020885"/>
                    </a:xfrm>
                    <a:prstGeom prst="rect">
                      <a:avLst/>
                    </a:prstGeom>
                  </pic:spPr>
                </pic:pic>
              </a:graphicData>
            </a:graphic>
          </wp:inline>
        </w:drawing>
      </w:r>
    </w:p>
    <w:p w14:paraId="7EB820D6" w14:textId="78D0A700" w:rsidR="007A5828" w:rsidRDefault="007A5828" w:rsidP="00FA2B47">
      <w:pPr>
        <w:pStyle w:val="Standard"/>
        <w:jc w:val="both"/>
        <w:rPr>
          <w:rFonts w:ascii="Marianne" w:hAnsi="Marianne"/>
        </w:rPr>
      </w:pPr>
    </w:p>
    <w:p w14:paraId="77A3B58A" w14:textId="5E7869CA" w:rsidR="007A5828" w:rsidRDefault="007A5828" w:rsidP="00FA2B47">
      <w:pPr>
        <w:pStyle w:val="Standard"/>
        <w:jc w:val="both"/>
        <w:rPr>
          <w:rFonts w:ascii="Marianne" w:hAnsi="Marianne"/>
        </w:rPr>
      </w:pPr>
    </w:p>
    <w:p w14:paraId="4C7F518F" w14:textId="21972937" w:rsidR="007A5828" w:rsidRDefault="007A5828" w:rsidP="00FA2B47">
      <w:pPr>
        <w:pStyle w:val="Standard"/>
        <w:jc w:val="both"/>
        <w:rPr>
          <w:rFonts w:ascii="Marianne" w:hAnsi="Marianne"/>
        </w:rPr>
      </w:pPr>
      <w:r>
        <w:rPr>
          <w:noProof/>
        </w:rPr>
        <w:drawing>
          <wp:inline distT="0" distB="0" distL="0" distR="0" wp14:anchorId="3F14F208" wp14:editId="2A58C068">
            <wp:extent cx="4967736" cy="5072021"/>
            <wp:effectExtent l="0" t="0" r="444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72695" cy="5077084"/>
                    </a:xfrm>
                    <a:prstGeom prst="rect">
                      <a:avLst/>
                    </a:prstGeom>
                  </pic:spPr>
                </pic:pic>
              </a:graphicData>
            </a:graphic>
          </wp:inline>
        </w:drawing>
      </w:r>
    </w:p>
    <w:sectPr w:rsidR="007A5828" w:rsidSect="005C5A12">
      <w:pgSz w:w="11906" w:h="16838"/>
      <w:pgMar w:top="2534" w:right="964" w:bottom="1134" w:left="964" w:header="737" w:footer="96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C69D22" w14:textId="77777777" w:rsidR="00FE5F48" w:rsidRDefault="00FE5F48">
      <w:r>
        <w:separator/>
      </w:r>
    </w:p>
  </w:endnote>
  <w:endnote w:type="continuationSeparator" w:id="0">
    <w:p w14:paraId="72E46C12" w14:textId="77777777" w:rsidR="00FE5F48" w:rsidRDefault="00FE5F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arianne">
    <w:panose1 w:val="02000000000000000000"/>
    <w:charset w:val="00"/>
    <w:family w:val="modern"/>
    <w:notTrueType/>
    <w:pitch w:val="variable"/>
    <w:sig w:usb0="0000000F" w:usb1="00000000" w:usb2="00000000" w:usb3="00000000" w:csb0="00000003"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Marianne Medium">
    <w:panose1 w:val="02000000000000000000"/>
    <w:charset w:val="00"/>
    <w:family w:val="modern"/>
    <w:notTrueType/>
    <w:pitch w:val="variable"/>
    <w:sig w:usb0="0000000F" w:usb1="00000000" w:usb2="00000000" w:usb3="00000000" w:csb0="00000003"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Marianne Light">
    <w:panose1 w:val="02000000000000000000"/>
    <w:charset w:val="00"/>
    <w:family w:val="modern"/>
    <w:notTrueType/>
    <w:pitch w:val="variable"/>
    <w:sig w:usb0="0000000F" w:usb1="00000000" w:usb2="00000000" w:usb3="00000000" w:csb0="00000003" w:csb1="00000000"/>
  </w:font>
  <w:font w:name="Microsoft YaHei">
    <w:panose1 w:val="020B0503020204020204"/>
    <w:charset w:val="86"/>
    <w:family w:val="swiss"/>
    <w:pitch w:val="variable"/>
    <w:sig w:usb0="80000287" w:usb1="2ACF3C50" w:usb2="00000016" w:usb3="00000000" w:csb0="0004001F" w:csb1="00000000"/>
  </w:font>
  <w:font w:name="Liberation Sans">
    <w:panose1 w:val="020B0604020202020204"/>
    <w:charset w:val="00"/>
    <w:family w:val="swiss"/>
    <w:pitch w:val="variable"/>
    <w:sig w:usb0="E0000AFF" w:usb1="500078FF" w:usb2="00000021" w:usb3="00000000" w:csb0="000001BF" w:csb1="00000000"/>
  </w:font>
  <w:font w:name="Marianne, 'Times New Roman'">
    <w:charset w:val="00"/>
    <w:family w:val="modern"/>
    <w:pitch w:val="variable"/>
  </w:font>
  <w:font w:name="Arial,Italic">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E5D10" w14:textId="77777777" w:rsidR="00066ECD" w:rsidRDefault="003B6D89">
    <w:pPr>
      <w:pStyle w:val="Pieddepage"/>
      <w:rPr>
        <w:sz w:val="28"/>
        <w:szCs w:val="28"/>
      </w:rPr>
    </w:pPr>
  </w:p>
  <w:p w14:paraId="039501D4" w14:textId="77777777" w:rsidR="00066ECD" w:rsidRDefault="00AF123A">
    <w:pPr>
      <w:pStyle w:val="Standard"/>
      <w:spacing w:before="28" w:line="161" w:lineRule="exact"/>
      <w:jc w:val="center"/>
      <w:rPr>
        <w:rFonts w:ascii="Marianne" w:hAnsi="Marianne"/>
        <w:sz w:val="16"/>
        <w:szCs w:val="16"/>
      </w:rPr>
    </w:pPr>
    <w:r>
      <w:rPr>
        <w:rFonts w:ascii="Marianne" w:hAnsi="Marianne"/>
        <w:sz w:val="16"/>
        <w:szCs w:val="16"/>
      </w:rPr>
      <w:fldChar w:fldCharType="begin"/>
    </w:r>
    <w:r>
      <w:rPr>
        <w:rFonts w:ascii="Marianne" w:hAnsi="Marianne"/>
        <w:sz w:val="16"/>
        <w:szCs w:val="16"/>
      </w:rPr>
      <w:instrText xml:space="preserve"> PAGE </w:instrText>
    </w:r>
    <w:r>
      <w:rPr>
        <w:rFonts w:ascii="Marianne" w:hAnsi="Marianne"/>
        <w:sz w:val="16"/>
        <w:szCs w:val="16"/>
      </w:rPr>
      <w:fldChar w:fldCharType="separate"/>
    </w:r>
    <w:r>
      <w:rPr>
        <w:rFonts w:ascii="Marianne" w:hAnsi="Marianne"/>
        <w:sz w:val="16"/>
        <w:szCs w:val="16"/>
      </w:rPr>
      <w:t>14</w:t>
    </w:r>
    <w:r>
      <w:rPr>
        <w:rFonts w:ascii="Marianne" w:hAnsi="Marianne"/>
        <w:sz w:val="16"/>
        <w:szCs w:val="16"/>
      </w:rPr>
      <w:fldChar w:fldCharType="end"/>
    </w:r>
    <w:r>
      <w:rPr>
        <w:rFonts w:ascii="Marianne" w:hAnsi="Marianne"/>
        <w:sz w:val="16"/>
        <w:szCs w:val="16"/>
      </w:rPr>
      <w:t>/</w:t>
    </w:r>
    <w:r>
      <w:rPr>
        <w:rFonts w:ascii="Marianne" w:hAnsi="Marianne"/>
        <w:sz w:val="16"/>
        <w:szCs w:val="16"/>
      </w:rPr>
      <w:fldChar w:fldCharType="begin"/>
    </w:r>
    <w:r>
      <w:rPr>
        <w:rFonts w:ascii="Marianne" w:hAnsi="Marianne"/>
        <w:sz w:val="16"/>
        <w:szCs w:val="16"/>
      </w:rPr>
      <w:instrText xml:space="preserve"> NUMPAGES </w:instrText>
    </w:r>
    <w:r>
      <w:rPr>
        <w:rFonts w:ascii="Marianne" w:hAnsi="Marianne"/>
        <w:sz w:val="16"/>
        <w:szCs w:val="16"/>
      </w:rPr>
      <w:fldChar w:fldCharType="separate"/>
    </w:r>
    <w:r>
      <w:rPr>
        <w:rFonts w:ascii="Marianne" w:hAnsi="Marianne"/>
        <w:sz w:val="16"/>
        <w:szCs w:val="16"/>
      </w:rPr>
      <w:t>14</w:t>
    </w:r>
    <w:r>
      <w:rPr>
        <w:rFonts w:ascii="Marianne" w:hAnsi="Marianne"/>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82" w:type="dxa"/>
      <w:tblLayout w:type="fixed"/>
      <w:tblCellMar>
        <w:left w:w="10" w:type="dxa"/>
        <w:right w:w="10" w:type="dxa"/>
      </w:tblCellMar>
      <w:tblLook w:val="04A0" w:firstRow="1" w:lastRow="0" w:firstColumn="1" w:lastColumn="0" w:noHBand="0" w:noVBand="1"/>
    </w:tblPr>
    <w:tblGrid>
      <w:gridCol w:w="4542"/>
      <w:gridCol w:w="907"/>
      <w:gridCol w:w="4533"/>
    </w:tblGrid>
    <w:tr w:rsidR="00066ECD" w14:paraId="254209AA" w14:textId="77777777">
      <w:trPr>
        <w:trHeight w:val="1474"/>
      </w:trPr>
      <w:tc>
        <w:tcPr>
          <w:tcW w:w="4542" w:type="dxa"/>
          <w:tcMar>
            <w:top w:w="0" w:type="dxa"/>
            <w:left w:w="0" w:type="dxa"/>
            <w:bottom w:w="0" w:type="dxa"/>
            <w:right w:w="0" w:type="dxa"/>
          </w:tcMar>
          <w:vAlign w:val="bottom"/>
        </w:tcPr>
        <w:p w14:paraId="1817EED8" w14:textId="77777777" w:rsidR="00066ECD" w:rsidRDefault="003B6D89">
          <w:pPr>
            <w:pStyle w:val="PieddePage0"/>
            <w:ind w:left="0" w:firstLine="0"/>
            <w:rPr>
              <w:szCs w:val="16"/>
              <w:lang w:val="en-US"/>
            </w:rPr>
          </w:pPr>
        </w:p>
      </w:tc>
      <w:tc>
        <w:tcPr>
          <w:tcW w:w="907" w:type="dxa"/>
          <w:tcMar>
            <w:top w:w="0" w:type="dxa"/>
            <w:left w:w="0" w:type="dxa"/>
            <w:bottom w:w="0" w:type="dxa"/>
            <w:right w:w="0" w:type="dxa"/>
          </w:tcMar>
        </w:tcPr>
        <w:p w14:paraId="693295CE" w14:textId="77777777" w:rsidR="00066ECD" w:rsidRDefault="003B6D89">
          <w:pPr>
            <w:pStyle w:val="Standard"/>
            <w:spacing w:before="28" w:line="161" w:lineRule="exact"/>
            <w:jc w:val="center"/>
            <w:rPr>
              <w:rFonts w:ascii="Marianne" w:hAnsi="Marianne"/>
              <w:sz w:val="16"/>
              <w:szCs w:val="16"/>
            </w:rPr>
          </w:pPr>
        </w:p>
        <w:p w14:paraId="54A9E8A9" w14:textId="77777777" w:rsidR="00066ECD" w:rsidRDefault="003B6D89">
          <w:pPr>
            <w:pStyle w:val="Standard"/>
            <w:spacing w:before="28" w:line="161" w:lineRule="exact"/>
            <w:jc w:val="center"/>
            <w:rPr>
              <w:rFonts w:ascii="Marianne" w:hAnsi="Marianne"/>
              <w:sz w:val="16"/>
              <w:szCs w:val="16"/>
            </w:rPr>
          </w:pPr>
        </w:p>
        <w:p w14:paraId="154F79A8" w14:textId="77777777" w:rsidR="00066ECD" w:rsidRDefault="003B6D89">
          <w:pPr>
            <w:pStyle w:val="Standard"/>
            <w:spacing w:before="28" w:line="161" w:lineRule="exact"/>
            <w:jc w:val="center"/>
            <w:rPr>
              <w:rFonts w:ascii="Marianne" w:hAnsi="Marianne"/>
              <w:sz w:val="16"/>
              <w:szCs w:val="16"/>
            </w:rPr>
          </w:pPr>
        </w:p>
        <w:p w14:paraId="24FAE8D7" w14:textId="77777777" w:rsidR="00066ECD" w:rsidRDefault="003B6D89">
          <w:pPr>
            <w:pStyle w:val="Standard"/>
            <w:spacing w:before="28" w:line="161" w:lineRule="exact"/>
            <w:jc w:val="center"/>
            <w:rPr>
              <w:rFonts w:ascii="Marianne" w:hAnsi="Marianne"/>
              <w:sz w:val="16"/>
              <w:szCs w:val="16"/>
            </w:rPr>
          </w:pPr>
        </w:p>
        <w:p w14:paraId="48C34C88" w14:textId="77777777" w:rsidR="00066ECD" w:rsidRDefault="003B6D89">
          <w:pPr>
            <w:pStyle w:val="Standard"/>
            <w:spacing w:before="28" w:line="161" w:lineRule="exact"/>
            <w:jc w:val="center"/>
            <w:rPr>
              <w:rFonts w:ascii="Marianne" w:hAnsi="Marianne"/>
              <w:sz w:val="16"/>
              <w:szCs w:val="16"/>
            </w:rPr>
          </w:pPr>
        </w:p>
        <w:p w14:paraId="075BE1BD" w14:textId="77777777" w:rsidR="00066ECD" w:rsidRDefault="003B6D89">
          <w:pPr>
            <w:pStyle w:val="Standard"/>
            <w:spacing w:before="28" w:line="161" w:lineRule="exact"/>
            <w:jc w:val="center"/>
            <w:rPr>
              <w:rFonts w:ascii="Marianne" w:hAnsi="Marianne"/>
              <w:sz w:val="16"/>
              <w:szCs w:val="16"/>
            </w:rPr>
          </w:pPr>
        </w:p>
        <w:p w14:paraId="6AEFCB73" w14:textId="77777777" w:rsidR="00066ECD" w:rsidRDefault="003B6D89">
          <w:pPr>
            <w:pStyle w:val="Standard"/>
            <w:spacing w:before="28" w:line="161" w:lineRule="exact"/>
            <w:jc w:val="center"/>
            <w:rPr>
              <w:rFonts w:ascii="Marianne" w:hAnsi="Marianne"/>
              <w:sz w:val="16"/>
              <w:szCs w:val="16"/>
            </w:rPr>
          </w:pPr>
        </w:p>
        <w:p w14:paraId="0C5CF909" w14:textId="77777777" w:rsidR="00066ECD" w:rsidRDefault="00AF123A">
          <w:pPr>
            <w:pStyle w:val="Standard"/>
            <w:spacing w:before="28" w:line="161" w:lineRule="exact"/>
            <w:jc w:val="center"/>
            <w:rPr>
              <w:rFonts w:ascii="Marianne" w:hAnsi="Marianne"/>
              <w:sz w:val="16"/>
              <w:szCs w:val="16"/>
            </w:rPr>
          </w:pPr>
          <w:r>
            <w:rPr>
              <w:rFonts w:ascii="Marianne" w:hAnsi="Marianne"/>
              <w:sz w:val="16"/>
              <w:szCs w:val="16"/>
            </w:rPr>
            <w:fldChar w:fldCharType="begin"/>
          </w:r>
          <w:r>
            <w:rPr>
              <w:rFonts w:ascii="Marianne" w:hAnsi="Marianne"/>
              <w:sz w:val="16"/>
              <w:szCs w:val="16"/>
            </w:rPr>
            <w:instrText xml:space="preserve"> PAGE </w:instrText>
          </w:r>
          <w:r>
            <w:rPr>
              <w:rFonts w:ascii="Marianne" w:hAnsi="Marianne"/>
              <w:sz w:val="16"/>
              <w:szCs w:val="16"/>
            </w:rPr>
            <w:fldChar w:fldCharType="separate"/>
          </w:r>
          <w:r>
            <w:rPr>
              <w:rFonts w:ascii="Marianne" w:hAnsi="Marianne"/>
              <w:sz w:val="16"/>
              <w:szCs w:val="16"/>
            </w:rPr>
            <w:t>1</w:t>
          </w:r>
          <w:r>
            <w:rPr>
              <w:rFonts w:ascii="Marianne" w:hAnsi="Marianne"/>
              <w:sz w:val="16"/>
              <w:szCs w:val="16"/>
            </w:rPr>
            <w:fldChar w:fldCharType="end"/>
          </w:r>
          <w:r>
            <w:rPr>
              <w:rFonts w:ascii="Marianne" w:hAnsi="Marianne"/>
              <w:sz w:val="16"/>
              <w:szCs w:val="16"/>
            </w:rPr>
            <w:t>/</w:t>
          </w:r>
          <w:r>
            <w:rPr>
              <w:rFonts w:ascii="Marianne" w:hAnsi="Marianne"/>
              <w:sz w:val="16"/>
              <w:szCs w:val="16"/>
            </w:rPr>
            <w:fldChar w:fldCharType="begin"/>
          </w:r>
          <w:r>
            <w:rPr>
              <w:rFonts w:ascii="Marianne" w:hAnsi="Marianne"/>
              <w:sz w:val="16"/>
              <w:szCs w:val="16"/>
            </w:rPr>
            <w:instrText xml:space="preserve"> NUMPAGES </w:instrText>
          </w:r>
          <w:r>
            <w:rPr>
              <w:rFonts w:ascii="Marianne" w:hAnsi="Marianne"/>
              <w:sz w:val="16"/>
              <w:szCs w:val="16"/>
            </w:rPr>
            <w:fldChar w:fldCharType="separate"/>
          </w:r>
          <w:r>
            <w:rPr>
              <w:rFonts w:ascii="Marianne" w:hAnsi="Marianne"/>
              <w:sz w:val="16"/>
              <w:szCs w:val="16"/>
            </w:rPr>
            <w:t>14</w:t>
          </w:r>
          <w:r>
            <w:rPr>
              <w:rFonts w:ascii="Marianne" w:hAnsi="Marianne"/>
              <w:sz w:val="16"/>
              <w:szCs w:val="16"/>
            </w:rPr>
            <w:fldChar w:fldCharType="end"/>
          </w:r>
        </w:p>
      </w:tc>
      <w:tc>
        <w:tcPr>
          <w:tcW w:w="4533" w:type="dxa"/>
          <w:tcMar>
            <w:top w:w="0" w:type="dxa"/>
            <w:left w:w="0" w:type="dxa"/>
            <w:bottom w:w="0" w:type="dxa"/>
            <w:right w:w="0" w:type="dxa"/>
          </w:tcMar>
        </w:tcPr>
        <w:p w14:paraId="65CA844A" w14:textId="77777777" w:rsidR="00066ECD" w:rsidRDefault="003B6D89">
          <w:pPr>
            <w:pStyle w:val="PieddePage0"/>
            <w:ind w:left="0" w:firstLine="0"/>
            <w:rPr>
              <w:color w:val="auto"/>
              <w:szCs w:val="16"/>
              <w:lang w:val="en-US"/>
            </w:rPr>
          </w:pPr>
        </w:p>
      </w:tc>
    </w:tr>
  </w:tbl>
  <w:p w14:paraId="71797F1E" w14:textId="77777777" w:rsidR="00066ECD" w:rsidRDefault="003B6D89">
    <w:pPr>
      <w:pStyle w:val="Standard"/>
      <w:rPr>
        <w:rFonts w:ascii="Marianne" w:hAnsi="Marianne"/>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2BF50" w14:textId="77777777" w:rsidR="00FE5F48" w:rsidRDefault="00FE5F48">
      <w:r>
        <w:rPr>
          <w:color w:val="000000"/>
        </w:rPr>
        <w:separator/>
      </w:r>
    </w:p>
  </w:footnote>
  <w:footnote w:type="continuationSeparator" w:id="0">
    <w:p w14:paraId="6537B280" w14:textId="77777777" w:rsidR="00FE5F48" w:rsidRDefault="00FE5F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C9F9F" w14:textId="4A8582B5" w:rsidR="00066ECD" w:rsidRDefault="00660D42" w:rsidP="009D5550">
    <w:pPr>
      <w:pStyle w:val="ServiceInfoHeader"/>
      <w:spacing w:after="57"/>
      <w:rPr>
        <w:rFonts w:ascii="Arial" w:hAnsi="Arial"/>
      </w:rPr>
    </w:pPr>
    <w:r>
      <w:rPr>
        <w:noProof/>
      </w:rPr>
      <w:drawing>
        <wp:anchor distT="0" distB="0" distL="114300" distR="114300" simplePos="0" relativeHeight="251660288" behindDoc="0" locked="0" layoutInCell="1" allowOverlap="1" wp14:anchorId="7EF44918" wp14:editId="2A03BB54">
          <wp:simplePos x="0" y="0"/>
          <wp:positionH relativeFrom="column">
            <wp:posOffset>635635</wp:posOffset>
          </wp:positionH>
          <wp:positionV relativeFrom="paragraph">
            <wp:posOffset>-239395</wp:posOffset>
          </wp:positionV>
          <wp:extent cx="1314450" cy="1416050"/>
          <wp:effectExtent l="0" t="0" r="0" b="0"/>
          <wp:wrapSquare wrapText="bothSides"/>
          <wp:docPr id="42" name="Image 20"/>
          <wp:cNvGraphicFramePr/>
          <a:graphic xmlns:a="http://schemas.openxmlformats.org/drawingml/2006/main">
            <a:graphicData uri="http://schemas.openxmlformats.org/drawingml/2006/picture">
              <pic:pic xmlns:pic="http://schemas.openxmlformats.org/drawingml/2006/picture">
                <pic:nvPicPr>
                  <pic:cNvPr id="1" name="Image 20"/>
                  <pic:cNvPicPr/>
                </pic:nvPicPr>
                <pic:blipFill>
                  <a:blip r:embed="rId1">
                    <a:lum/>
                    <a:alphaModFix/>
                    <a:extLst>
                      <a:ext uri="{28A0092B-C50C-407E-A947-70E740481C1C}">
                        <a14:useLocalDpi xmlns:a14="http://schemas.microsoft.com/office/drawing/2010/main" val="0"/>
                      </a:ext>
                    </a:extLst>
                  </a:blip>
                  <a:srcRect/>
                  <a:stretch>
                    <a:fillRect/>
                  </a:stretch>
                </pic:blipFill>
                <pic:spPr>
                  <a:xfrm>
                    <a:off x="0" y="0"/>
                    <a:ext cx="1314450" cy="1416050"/>
                  </a:xfrm>
                  <a:prstGeom prst="rect">
                    <a:avLst/>
                  </a:prstGeom>
                  <a:ln>
                    <a:noFill/>
                    <a:prstDash/>
                  </a:ln>
                </pic:spPr>
              </pic:pic>
            </a:graphicData>
          </a:graphic>
          <wp14:sizeRelH relativeFrom="margin">
            <wp14:pctWidth>0</wp14:pctWidth>
          </wp14:sizeRelH>
          <wp14:sizeRelV relativeFrom="margin">
            <wp14:pctHeight>0</wp14:pctHeight>
          </wp14:sizeRelV>
        </wp:anchor>
      </w:drawing>
    </w:r>
    <w:r w:rsidR="00AF123A">
      <w:rPr>
        <w:b w:val="0"/>
        <w:bCs w:val="0"/>
        <w:noProof/>
        <w:sz w:val="28"/>
        <w:szCs w:val="28"/>
      </w:rPr>
      <w:drawing>
        <wp:anchor distT="0" distB="0" distL="114300" distR="114300" simplePos="0" relativeHeight="251659264" behindDoc="0" locked="0" layoutInCell="1" allowOverlap="1" wp14:anchorId="1D8AF964" wp14:editId="768ED31E">
          <wp:simplePos x="0" y="0"/>
          <wp:positionH relativeFrom="column">
            <wp:posOffset>-454875</wp:posOffset>
          </wp:positionH>
          <wp:positionV relativeFrom="paragraph">
            <wp:posOffset>-242207</wp:posOffset>
          </wp:positionV>
          <wp:extent cx="1209600" cy="1397160"/>
          <wp:effectExtent l="0" t="0" r="0" b="0"/>
          <wp:wrapSquare wrapText="bothSides"/>
          <wp:docPr id="47" name="Imag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lum/>
                    <a:alphaModFix/>
                  </a:blip>
                  <a:srcRect/>
                  <a:stretch>
                    <a:fillRect/>
                  </a:stretch>
                </pic:blipFill>
                <pic:spPr>
                  <a:xfrm>
                    <a:off x="0" y="0"/>
                    <a:ext cx="1209600" cy="1397160"/>
                  </a:xfrm>
                  <a:prstGeom prst="rect">
                    <a:avLst/>
                  </a:prstGeom>
                  <a:ln>
                    <a:noFill/>
                    <a:prstDash/>
                  </a:ln>
                </pic:spPr>
              </pic:pic>
            </a:graphicData>
          </a:graphic>
        </wp:anchor>
      </w:drawing>
    </w:r>
    <w:r w:rsidR="00AF123A">
      <w:rPr>
        <w:rFonts w:ascii="Arial" w:hAnsi="Arial"/>
      </w:rPr>
      <w:t>Direction régionale et interdépartementale</w:t>
    </w:r>
  </w:p>
  <w:p w14:paraId="28447091" w14:textId="4FD4A53B" w:rsidR="00066ECD" w:rsidRDefault="00AF123A">
    <w:pPr>
      <w:pStyle w:val="ServiceInfoHeader"/>
      <w:rPr>
        <w:rFonts w:ascii="Arial" w:hAnsi="Arial"/>
      </w:rPr>
    </w:pPr>
    <w:proofErr w:type="gramStart"/>
    <w:r>
      <w:rPr>
        <w:rFonts w:ascii="Arial" w:hAnsi="Arial"/>
      </w:rPr>
      <w:t>de</w:t>
    </w:r>
    <w:proofErr w:type="gramEnd"/>
    <w:r>
      <w:rPr>
        <w:rFonts w:ascii="Arial" w:hAnsi="Arial"/>
      </w:rPr>
      <w:t xml:space="preserve"> l'environnement, de l’aménagement</w:t>
    </w:r>
  </w:p>
  <w:p w14:paraId="649F25B8" w14:textId="77777777" w:rsidR="00066ECD" w:rsidRDefault="00AF123A">
    <w:pPr>
      <w:pStyle w:val="ServiceInfoHeader"/>
      <w:rPr>
        <w:rFonts w:ascii="Arial" w:hAnsi="Arial"/>
      </w:rPr>
    </w:pPr>
    <w:proofErr w:type="gramStart"/>
    <w:r>
      <w:rPr>
        <w:rFonts w:ascii="Arial" w:hAnsi="Arial"/>
      </w:rPr>
      <w:t>et</w:t>
    </w:r>
    <w:proofErr w:type="gramEnd"/>
    <w:r>
      <w:rPr>
        <w:rFonts w:ascii="Arial" w:hAnsi="Arial"/>
      </w:rPr>
      <w:t xml:space="preserve"> des transports d’Île-de-France</w:t>
    </w:r>
  </w:p>
  <w:p w14:paraId="4876E2C7" w14:textId="77777777" w:rsidR="00066ECD" w:rsidRDefault="003B6D89">
    <w:pPr>
      <w:pStyle w:val="Textbody"/>
      <w:jc w:val="right"/>
      <w:rPr>
        <w:rFonts w:ascii="Arial" w:hAnsi="Arial"/>
        <w:b/>
        <w:bCs/>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B03D8"/>
    <w:multiLevelType w:val="hybridMultilevel"/>
    <w:tmpl w:val="D4F66DBC"/>
    <w:lvl w:ilvl="0" w:tplc="AA24BD04">
      <w:numFmt w:val="bullet"/>
      <w:lvlText w:val="-"/>
      <w:lvlJc w:val="left"/>
      <w:pPr>
        <w:ind w:left="720" w:hanging="360"/>
      </w:pPr>
      <w:rPr>
        <w:rFonts w:ascii="Marianne" w:eastAsia="NSimSun" w:hAnsi="Marianne" w:cs="Lucida Sans"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776756"/>
    <w:multiLevelType w:val="multilevel"/>
    <w:tmpl w:val="1EE4807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 w15:restartNumberingAfterBreak="0">
    <w:nsid w:val="06FE7EFC"/>
    <w:multiLevelType w:val="hybridMultilevel"/>
    <w:tmpl w:val="61543C50"/>
    <w:lvl w:ilvl="0" w:tplc="D142916C">
      <w:numFmt w:val="bullet"/>
      <w:lvlText w:val="-"/>
      <w:lvlJc w:val="left"/>
      <w:pPr>
        <w:ind w:left="720" w:hanging="360"/>
      </w:pPr>
      <w:rPr>
        <w:rFonts w:ascii="Marianne" w:eastAsia="Marianne Medium" w:hAnsi="Marianne" w:cs="Marianne Medium"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5AC219D"/>
    <w:multiLevelType w:val="hybridMultilevel"/>
    <w:tmpl w:val="C9264F7A"/>
    <w:lvl w:ilvl="0" w:tplc="C68ED2E2">
      <w:numFmt w:val="bullet"/>
      <w:lvlText w:val=""/>
      <w:lvlJc w:val="left"/>
      <w:pPr>
        <w:ind w:left="720" w:hanging="360"/>
      </w:pPr>
      <w:rPr>
        <w:rFonts w:ascii="Wingdings" w:eastAsia="NSimSun" w:hAnsi="Wingdings" w:cs="Mangal" w:hint="default"/>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5D12566"/>
    <w:multiLevelType w:val="hybridMultilevel"/>
    <w:tmpl w:val="A730850C"/>
    <w:lvl w:ilvl="0" w:tplc="DBFCE298">
      <w:start w:val="5"/>
      <w:numFmt w:val="bullet"/>
      <w:lvlText w:val="-"/>
      <w:lvlJc w:val="left"/>
      <w:pPr>
        <w:ind w:left="360" w:hanging="360"/>
      </w:pPr>
      <w:rPr>
        <w:rFonts w:ascii="Marianne" w:eastAsia="Marianne Medium" w:hAnsi="Marianne" w:cs="Marianne Medium"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162B3671"/>
    <w:multiLevelType w:val="hybridMultilevel"/>
    <w:tmpl w:val="2E6AF6BA"/>
    <w:lvl w:ilvl="0" w:tplc="FC562EB4">
      <w:numFmt w:val="bullet"/>
      <w:lvlText w:val="-"/>
      <w:lvlJc w:val="left"/>
      <w:pPr>
        <w:ind w:left="720" w:hanging="360"/>
      </w:pPr>
      <w:rPr>
        <w:rFonts w:ascii="Marianne" w:eastAsia="NSimSun" w:hAnsi="Marianne"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9C149CE"/>
    <w:multiLevelType w:val="hybridMultilevel"/>
    <w:tmpl w:val="4E8A7718"/>
    <w:lvl w:ilvl="0" w:tplc="CF0A513E">
      <w:start w:val="5"/>
      <w:numFmt w:val="bullet"/>
      <w:lvlText w:val="-"/>
      <w:lvlJc w:val="left"/>
      <w:pPr>
        <w:ind w:left="720" w:hanging="360"/>
      </w:pPr>
      <w:rPr>
        <w:rFonts w:ascii="Marianne" w:eastAsia="Marianne Medium" w:hAnsi="Marianne" w:cs="Marianne Medium"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B454BB7"/>
    <w:multiLevelType w:val="hybridMultilevel"/>
    <w:tmpl w:val="776275C0"/>
    <w:lvl w:ilvl="0" w:tplc="5E74E8FA">
      <w:numFmt w:val="bullet"/>
      <w:lvlText w:val="-"/>
      <w:lvlJc w:val="left"/>
      <w:pPr>
        <w:ind w:left="720" w:hanging="360"/>
      </w:pPr>
      <w:rPr>
        <w:rFonts w:ascii="Marianne Medium" w:eastAsia="Marianne Medium" w:hAnsi="Marianne Medium" w:cs="Marianne Medium"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DEB75A6"/>
    <w:multiLevelType w:val="hybridMultilevel"/>
    <w:tmpl w:val="187E05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6CD3777"/>
    <w:multiLevelType w:val="hybridMultilevel"/>
    <w:tmpl w:val="C9AE8CB2"/>
    <w:lvl w:ilvl="0" w:tplc="D4266C1C">
      <w:start w:val="110"/>
      <w:numFmt w:val="bullet"/>
      <w:lvlText w:val="-"/>
      <w:lvlJc w:val="left"/>
      <w:pPr>
        <w:ind w:left="720" w:hanging="360"/>
      </w:pPr>
      <w:rPr>
        <w:rFonts w:ascii="Marianne" w:eastAsia="Marianne" w:hAnsi="Marianne" w:cs="Marianne"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94B65AC"/>
    <w:multiLevelType w:val="hybridMultilevel"/>
    <w:tmpl w:val="826E1356"/>
    <w:lvl w:ilvl="0" w:tplc="F938868E">
      <w:start w:val="6"/>
      <w:numFmt w:val="bullet"/>
      <w:lvlText w:val="-"/>
      <w:lvlJc w:val="left"/>
      <w:pPr>
        <w:ind w:left="720" w:hanging="360"/>
      </w:pPr>
      <w:rPr>
        <w:rFonts w:ascii="Marianne" w:eastAsia="Marianne Medium" w:hAnsi="Marianne" w:cs="Marianne Medium"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CDD53CB"/>
    <w:multiLevelType w:val="multilevel"/>
    <w:tmpl w:val="C1045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F6860DF"/>
    <w:multiLevelType w:val="multilevel"/>
    <w:tmpl w:val="1B96C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04A428F"/>
    <w:multiLevelType w:val="hybridMultilevel"/>
    <w:tmpl w:val="E1F63AF2"/>
    <w:lvl w:ilvl="0" w:tplc="ED8E2056">
      <w:numFmt w:val="bullet"/>
      <w:lvlText w:val="-"/>
      <w:lvlJc w:val="left"/>
      <w:pPr>
        <w:ind w:left="720" w:hanging="360"/>
      </w:pPr>
      <w:rPr>
        <w:rFonts w:ascii="Arial" w:eastAsia="NSimSun" w:hAnsi="Arial" w:cs="Arial"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4E25DDE"/>
    <w:multiLevelType w:val="hybridMultilevel"/>
    <w:tmpl w:val="75D61898"/>
    <w:lvl w:ilvl="0" w:tplc="FA64832A">
      <w:numFmt w:val="bullet"/>
      <w:lvlText w:val=""/>
      <w:lvlJc w:val="left"/>
      <w:pPr>
        <w:ind w:left="720" w:hanging="360"/>
      </w:pPr>
      <w:rPr>
        <w:rFonts w:ascii="Wingdings" w:eastAsia="NSimSun" w:hAnsi="Wingdings" w:cs="Mangal" w:hint="default"/>
        <w:sz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84259D5"/>
    <w:multiLevelType w:val="hybridMultilevel"/>
    <w:tmpl w:val="F00A34D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488C7548"/>
    <w:multiLevelType w:val="multilevel"/>
    <w:tmpl w:val="3FECA92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7" w15:restartNumberingAfterBreak="0">
    <w:nsid w:val="49243D0D"/>
    <w:multiLevelType w:val="hybridMultilevel"/>
    <w:tmpl w:val="6046F03C"/>
    <w:lvl w:ilvl="0" w:tplc="70B2EE2A">
      <w:start w:val="5"/>
      <w:numFmt w:val="bullet"/>
      <w:lvlText w:val="-"/>
      <w:lvlJc w:val="left"/>
      <w:pPr>
        <w:ind w:left="720" w:hanging="360"/>
      </w:pPr>
      <w:rPr>
        <w:rFonts w:ascii="Marianne" w:eastAsia="Marianne Medium" w:hAnsi="Marianne" w:cs="Marianne Medium"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C615E25"/>
    <w:multiLevelType w:val="hybridMultilevel"/>
    <w:tmpl w:val="208275AC"/>
    <w:lvl w:ilvl="0" w:tplc="870425D0">
      <w:start w:val="13"/>
      <w:numFmt w:val="bullet"/>
      <w:lvlText w:val="-"/>
      <w:lvlJc w:val="left"/>
      <w:pPr>
        <w:ind w:left="720" w:hanging="360"/>
      </w:pPr>
      <w:rPr>
        <w:rFonts w:ascii="Arial" w:eastAsia="N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F7A3E4C"/>
    <w:multiLevelType w:val="hybridMultilevel"/>
    <w:tmpl w:val="8898B90A"/>
    <w:lvl w:ilvl="0" w:tplc="A1E8B47C">
      <w:start w:val="5"/>
      <w:numFmt w:val="bullet"/>
      <w:lvlText w:val="-"/>
      <w:lvlJc w:val="left"/>
      <w:pPr>
        <w:ind w:left="720" w:hanging="360"/>
      </w:pPr>
      <w:rPr>
        <w:rFonts w:ascii="Marianne" w:eastAsia="Marianne Medium" w:hAnsi="Marianne"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37F6436"/>
    <w:multiLevelType w:val="hybridMultilevel"/>
    <w:tmpl w:val="1D8AB184"/>
    <w:lvl w:ilvl="0" w:tplc="2D58D9AC">
      <w:start w:val="5"/>
      <w:numFmt w:val="bullet"/>
      <w:lvlText w:val="-"/>
      <w:lvlJc w:val="left"/>
      <w:pPr>
        <w:ind w:left="720" w:hanging="360"/>
      </w:pPr>
      <w:rPr>
        <w:rFonts w:ascii="Marianne" w:eastAsia="Marianne Medium" w:hAnsi="Marianne" w:cs="Marianne Medium"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4760A55"/>
    <w:multiLevelType w:val="hybridMultilevel"/>
    <w:tmpl w:val="5CACAE98"/>
    <w:lvl w:ilvl="0" w:tplc="F6F268AE">
      <w:start w:val="7"/>
      <w:numFmt w:val="bullet"/>
      <w:lvlText w:val="-"/>
      <w:lvlJc w:val="left"/>
      <w:pPr>
        <w:ind w:left="720" w:hanging="360"/>
      </w:pPr>
      <w:rPr>
        <w:rFonts w:ascii="Marianne" w:eastAsia="Marianne Medium" w:hAnsi="Marianne"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A8A16EF"/>
    <w:multiLevelType w:val="hybridMultilevel"/>
    <w:tmpl w:val="05CCDDEC"/>
    <w:lvl w:ilvl="0" w:tplc="B00E9BE4">
      <w:start w:val="3"/>
      <w:numFmt w:val="bullet"/>
      <w:lvlText w:val="-"/>
      <w:lvlJc w:val="left"/>
      <w:pPr>
        <w:ind w:left="360" w:hanging="360"/>
      </w:pPr>
      <w:rPr>
        <w:rFonts w:ascii="Marianne" w:eastAsia="Marianne Medium" w:hAnsi="Marianne" w:cs="Marianne Medium"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5CF271EA"/>
    <w:multiLevelType w:val="multilevel"/>
    <w:tmpl w:val="C82821E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4" w15:restartNumberingAfterBreak="0">
    <w:nsid w:val="5DB47FDE"/>
    <w:multiLevelType w:val="multilevel"/>
    <w:tmpl w:val="75443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FF8685D"/>
    <w:multiLevelType w:val="hybridMultilevel"/>
    <w:tmpl w:val="56B4A87C"/>
    <w:lvl w:ilvl="0" w:tplc="76B0D072">
      <w:start w:val="121"/>
      <w:numFmt w:val="bullet"/>
      <w:lvlText w:val="-"/>
      <w:lvlJc w:val="left"/>
      <w:pPr>
        <w:ind w:left="720" w:hanging="360"/>
      </w:pPr>
      <w:rPr>
        <w:rFonts w:ascii="Marianne" w:eastAsia="NSimSun" w:hAnsi="Marianne" w:cs="Mangal" w:hint="default"/>
        <w:u w:val="singl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28E3B8B"/>
    <w:multiLevelType w:val="hybridMultilevel"/>
    <w:tmpl w:val="A5D0A43C"/>
    <w:lvl w:ilvl="0" w:tplc="2EB892EA">
      <w:numFmt w:val="bullet"/>
      <w:lvlText w:val="-"/>
      <w:lvlJc w:val="left"/>
      <w:pPr>
        <w:ind w:left="720" w:hanging="360"/>
      </w:pPr>
      <w:rPr>
        <w:rFonts w:ascii="Arial" w:eastAsia="N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5D26476"/>
    <w:multiLevelType w:val="hybridMultilevel"/>
    <w:tmpl w:val="13B0CCBA"/>
    <w:lvl w:ilvl="0" w:tplc="28AA54D0">
      <w:numFmt w:val="bullet"/>
      <w:lvlText w:val="-"/>
      <w:lvlJc w:val="left"/>
      <w:pPr>
        <w:ind w:left="720" w:hanging="360"/>
      </w:pPr>
      <w:rPr>
        <w:rFonts w:ascii="Arial" w:eastAsia="N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6F05813"/>
    <w:multiLevelType w:val="hybridMultilevel"/>
    <w:tmpl w:val="55FE436E"/>
    <w:lvl w:ilvl="0" w:tplc="C638FBEC">
      <w:numFmt w:val="bullet"/>
      <w:lvlText w:val="-"/>
      <w:lvlJc w:val="left"/>
      <w:pPr>
        <w:ind w:left="720" w:hanging="360"/>
      </w:pPr>
      <w:rPr>
        <w:rFonts w:ascii="Marianne" w:eastAsia="NSimSun" w:hAnsi="Marianne" w:cs="Lucida Sans"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75F7A9A"/>
    <w:multiLevelType w:val="hybridMultilevel"/>
    <w:tmpl w:val="CF7419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76138F9"/>
    <w:multiLevelType w:val="hybridMultilevel"/>
    <w:tmpl w:val="6D164138"/>
    <w:lvl w:ilvl="0" w:tplc="EF287FE8">
      <w:start w:val="5"/>
      <w:numFmt w:val="bullet"/>
      <w:lvlText w:val="-"/>
      <w:lvlJc w:val="left"/>
      <w:pPr>
        <w:ind w:left="360" w:hanging="360"/>
      </w:pPr>
      <w:rPr>
        <w:rFonts w:ascii="Marianne" w:eastAsia="Marianne Medium" w:hAnsi="Marianne" w:cs="Marianne Medium"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1" w15:restartNumberingAfterBreak="0">
    <w:nsid w:val="68251CA6"/>
    <w:multiLevelType w:val="multilevel"/>
    <w:tmpl w:val="AAEE101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2" w15:restartNumberingAfterBreak="0">
    <w:nsid w:val="687765FC"/>
    <w:multiLevelType w:val="multilevel"/>
    <w:tmpl w:val="7250F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90E0015"/>
    <w:multiLevelType w:val="hybridMultilevel"/>
    <w:tmpl w:val="F09E5CF6"/>
    <w:lvl w:ilvl="0" w:tplc="FF0E5798">
      <w:start w:val="7"/>
      <w:numFmt w:val="bullet"/>
      <w:lvlText w:val="-"/>
      <w:lvlJc w:val="left"/>
      <w:pPr>
        <w:ind w:left="720" w:hanging="360"/>
      </w:pPr>
      <w:rPr>
        <w:rFonts w:ascii="Arial" w:eastAsia="N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18A17FC"/>
    <w:multiLevelType w:val="hybridMultilevel"/>
    <w:tmpl w:val="7696D7C2"/>
    <w:lvl w:ilvl="0" w:tplc="E904DEE4">
      <w:numFmt w:val="bullet"/>
      <w:lvlText w:val="-"/>
      <w:lvlJc w:val="left"/>
      <w:pPr>
        <w:ind w:left="720" w:hanging="360"/>
      </w:pPr>
      <w:rPr>
        <w:rFonts w:ascii="Arial" w:eastAsia="N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3137DB1"/>
    <w:multiLevelType w:val="hybridMultilevel"/>
    <w:tmpl w:val="45AE90B8"/>
    <w:lvl w:ilvl="0" w:tplc="8AF0B280">
      <w:numFmt w:val="bullet"/>
      <w:lvlText w:val=""/>
      <w:lvlJc w:val="left"/>
      <w:pPr>
        <w:ind w:left="720" w:hanging="360"/>
      </w:pPr>
      <w:rPr>
        <w:rFonts w:ascii="Wingdings" w:eastAsia="NSimSun" w:hAnsi="Wingdings" w:cs="Mang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6A56B9D"/>
    <w:multiLevelType w:val="multilevel"/>
    <w:tmpl w:val="5C5EF43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7" w15:restartNumberingAfterBreak="0">
    <w:nsid w:val="785539EB"/>
    <w:multiLevelType w:val="hybridMultilevel"/>
    <w:tmpl w:val="061CAE68"/>
    <w:lvl w:ilvl="0" w:tplc="C006403E">
      <w:start w:val="6"/>
      <w:numFmt w:val="bullet"/>
      <w:lvlText w:val="-"/>
      <w:lvlJc w:val="left"/>
      <w:pPr>
        <w:ind w:left="720" w:hanging="360"/>
      </w:pPr>
      <w:rPr>
        <w:rFonts w:ascii="Marianne" w:eastAsia="Marianne Medium" w:hAnsi="Marianne" w:cs="Marianne Medium"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9922D38"/>
    <w:multiLevelType w:val="hybridMultilevel"/>
    <w:tmpl w:val="AFCCD6B8"/>
    <w:lvl w:ilvl="0" w:tplc="0C126602">
      <w:numFmt w:val="bullet"/>
      <w:lvlText w:val=""/>
      <w:lvlJc w:val="left"/>
      <w:pPr>
        <w:ind w:left="720" w:hanging="360"/>
      </w:pPr>
      <w:rPr>
        <w:rFonts w:ascii="Wingdings" w:eastAsia="NSimSun" w:hAnsi="Wingdings" w:cs="Mangal" w:hint="default"/>
        <w:sz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23"/>
  </w:num>
  <w:num w:numId="3">
    <w:abstractNumId w:val="31"/>
  </w:num>
  <w:num w:numId="4">
    <w:abstractNumId w:val="36"/>
  </w:num>
  <w:num w:numId="5">
    <w:abstractNumId w:val="1"/>
  </w:num>
  <w:num w:numId="6">
    <w:abstractNumId w:val="15"/>
  </w:num>
  <w:num w:numId="7">
    <w:abstractNumId w:val="17"/>
  </w:num>
  <w:num w:numId="8">
    <w:abstractNumId w:val="4"/>
  </w:num>
  <w:num w:numId="9">
    <w:abstractNumId w:val="30"/>
  </w:num>
  <w:num w:numId="10">
    <w:abstractNumId w:val="22"/>
  </w:num>
  <w:num w:numId="11">
    <w:abstractNumId w:val="8"/>
  </w:num>
  <w:num w:numId="12">
    <w:abstractNumId w:val="29"/>
  </w:num>
  <w:num w:numId="13">
    <w:abstractNumId w:val="6"/>
  </w:num>
  <w:num w:numId="14">
    <w:abstractNumId w:val="9"/>
  </w:num>
  <w:num w:numId="15">
    <w:abstractNumId w:val="14"/>
  </w:num>
  <w:num w:numId="16">
    <w:abstractNumId w:val="3"/>
  </w:num>
  <w:num w:numId="17">
    <w:abstractNumId w:val="27"/>
  </w:num>
  <w:num w:numId="18">
    <w:abstractNumId w:val="13"/>
  </w:num>
  <w:num w:numId="19">
    <w:abstractNumId w:val="18"/>
  </w:num>
  <w:num w:numId="20">
    <w:abstractNumId w:val="7"/>
  </w:num>
  <w:num w:numId="21">
    <w:abstractNumId w:val="20"/>
  </w:num>
  <w:num w:numId="22">
    <w:abstractNumId w:val="2"/>
  </w:num>
  <w:num w:numId="23">
    <w:abstractNumId w:val="26"/>
  </w:num>
  <w:num w:numId="24">
    <w:abstractNumId w:val="0"/>
  </w:num>
  <w:num w:numId="25">
    <w:abstractNumId w:val="28"/>
  </w:num>
  <w:num w:numId="26">
    <w:abstractNumId w:val="34"/>
  </w:num>
  <w:num w:numId="27">
    <w:abstractNumId w:val="25"/>
  </w:num>
  <w:num w:numId="28">
    <w:abstractNumId w:val="19"/>
  </w:num>
  <w:num w:numId="29">
    <w:abstractNumId w:val="5"/>
  </w:num>
  <w:num w:numId="30">
    <w:abstractNumId w:val="37"/>
  </w:num>
  <w:num w:numId="31">
    <w:abstractNumId w:val="10"/>
  </w:num>
  <w:num w:numId="32">
    <w:abstractNumId w:val="21"/>
  </w:num>
  <w:num w:numId="33">
    <w:abstractNumId w:val="33"/>
  </w:num>
  <w:num w:numId="34">
    <w:abstractNumId w:val="24"/>
  </w:num>
  <w:num w:numId="35">
    <w:abstractNumId w:val="32"/>
  </w:num>
  <w:num w:numId="36">
    <w:abstractNumId w:val="35"/>
  </w:num>
  <w:num w:numId="37">
    <w:abstractNumId w:val="38"/>
  </w:num>
  <w:num w:numId="38">
    <w:abstractNumId w:val="12"/>
  </w:num>
  <w:num w:numId="3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autoHyphenation/>
  <w:hyphenationZone w:val="425"/>
  <w:characterSpacingControl w:val="doNotCompress"/>
  <w:hdrShapeDefaults>
    <o:shapedefaults v:ext="edit" spidmax="4096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7147"/>
    <w:rsid w:val="000006A4"/>
    <w:rsid w:val="000036FC"/>
    <w:rsid w:val="00005CF6"/>
    <w:rsid w:val="000073DE"/>
    <w:rsid w:val="000113FF"/>
    <w:rsid w:val="00011930"/>
    <w:rsid w:val="0002119C"/>
    <w:rsid w:val="00022E4D"/>
    <w:rsid w:val="00024524"/>
    <w:rsid w:val="000265BE"/>
    <w:rsid w:val="00027D42"/>
    <w:rsid w:val="00031B00"/>
    <w:rsid w:val="00032B2B"/>
    <w:rsid w:val="0003384F"/>
    <w:rsid w:val="0003533A"/>
    <w:rsid w:val="00036A30"/>
    <w:rsid w:val="00036E0E"/>
    <w:rsid w:val="0004079E"/>
    <w:rsid w:val="00044260"/>
    <w:rsid w:val="00044749"/>
    <w:rsid w:val="00046BED"/>
    <w:rsid w:val="000504B5"/>
    <w:rsid w:val="0005163A"/>
    <w:rsid w:val="00052CAC"/>
    <w:rsid w:val="00052D29"/>
    <w:rsid w:val="00054BDD"/>
    <w:rsid w:val="00056398"/>
    <w:rsid w:val="00057C17"/>
    <w:rsid w:val="00065212"/>
    <w:rsid w:val="000657BE"/>
    <w:rsid w:val="000662B1"/>
    <w:rsid w:val="00070A25"/>
    <w:rsid w:val="00072460"/>
    <w:rsid w:val="00074F91"/>
    <w:rsid w:val="0007578A"/>
    <w:rsid w:val="00082C9D"/>
    <w:rsid w:val="00084CE3"/>
    <w:rsid w:val="000852BA"/>
    <w:rsid w:val="00085B75"/>
    <w:rsid w:val="0008709C"/>
    <w:rsid w:val="0009620C"/>
    <w:rsid w:val="00096622"/>
    <w:rsid w:val="000A087A"/>
    <w:rsid w:val="000A2291"/>
    <w:rsid w:val="000A346B"/>
    <w:rsid w:val="000A5742"/>
    <w:rsid w:val="000B0417"/>
    <w:rsid w:val="000C2584"/>
    <w:rsid w:val="000D0787"/>
    <w:rsid w:val="000D1C71"/>
    <w:rsid w:val="000D2AE1"/>
    <w:rsid w:val="000D2B71"/>
    <w:rsid w:val="000D3144"/>
    <w:rsid w:val="000E2C17"/>
    <w:rsid w:val="000E325F"/>
    <w:rsid w:val="000E799A"/>
    <w:rsid w:val="000E7FF7"/>
    <w:rsid w:val="000F399D"/>
    <w:rsid w:val="000F5E82"/>
    <w:rsid w:val="000F5FE9"/>
    <w:rsid w:val="000F7C6A"/>
    <w:rsid w:val="0010279F"/>
    <w:rsid w:val="001068BF"/>
    <w:rsid w:val="001077B3"/>
    <w:rsid w:val="00111321"/>
    <w:rsid w:val="0011383C"/>
    <w:rsid w:val="00113D7C"/>
    <w:rsid w:val="001157AD"/>
    <w:rsid w:val="001212F9"/>
    <w:rsid w:val="001227F6"/>
    <w:rsid w:val="00122963"/>
    <w:rsid w:val="001249A2"/>
    <w:rsid w:val="00126514"/>
    <w:rsid w:val="00127EA5"/>
    <w:rsid w:val="00134C5C"/>
    <w:rsid w:val="00134DFE"/>
    <w:rsid w:val="001364BD"/>
    <w:rsid w:val="00143F49"/>
    <w:rsid w:val="001476F0"/>
    <w:rsid w:val="00156F98"/>
    <w:rsid w:val="001603D3"/>
    <w:rsid w:val="00160ED6"/>
    <w:rsid w:val="00165301"/>
    <w:rsid w:val="00166D35"/>
    <w:rsid w:val="00167BCA"/>
    <w:rsid w:val="001717C3"/>
    <w:rsid w:val="00171D65"/>
    <w:rsid w:val="001720EB"/>
    <w:rsid w:val="001841F9"/>
    <w:rsid w:val="001849A1"/>
    <w:rsid w:val="001853C2"/>
    <w:rsid w:val="00186810"/>
    <w:rsid w:val="00190217"/>
    <w:rsid w:val="00192B01"/>
    <w:rsid w:val="00192D8A"/>
    <w:rsid w:val="00195025"/>
    <w:rsid w:val="001955CF"/>
    <w:rsid w:val="00197776"/>
    <w:rsid w:val="00197E17"/>
    <w:rsid w:val="001A2AE2"/>
    <w:rsid w:val="001A7819"/>
    <w:rsid w:val="001B0D02"/>
    <w:rsid w:val="001B0D51"/>
    <w:rsid w:val="001B4BE3"/>
    <w:rsid w:val="001B540C"/>
    <w:rsid w:val="001C16A9"/>
    <w:rsid w:val="001C298D"/>
    <w:rsid w:val="001C4053"/>
    <w:rsid w:val="001C4689"/>
    <w:rsid w:val="001C5618"/>
    <w:rsid w:val="001C6E0A"/>
    <w:rsid w:val="001C701A"/>
    <w:rsid w:val="001D3E11"/>
    <w:rsid w:val="001D4951"/>
    <w:rsid w:val="001D74DA"/>
    <w:rsid w:val="001D79EA"/>
    <w:rsid w:val="001D7B16"/>
    <w:rsid w:val="001E28D1"/>
    <w:rsid w:val="001E6DDD"/>
    <w:rsid w:val="001E7DCC"/>
    <w:rsid w:val="001F0AC8"/>
    <w:rsid w:val="001F7A7C"/>
    <w:rsid w:val="00202B05"/>
    <w:rsid w:val="00203CEC"/>
    <w:rsid w:val="002114A7"/>
    <w:rsid w:val="00212525"/>
    <w:rsid w:val="0021545E"/>
    <w:rsid w:val="00217C00"/>
    <w:rsid w:val="002275F4"/>
    <w:rsid w:val="00230FE7"/>
    <w:rsid w:val="00233EB1"/>
    <w:rsid w:val="0023700F"/>
    <w:rsid w:val="00237BA5"/>
    <w:rsid w:val="002403EA"/>
    <w:rsid w:val="002429BC"/>
    <w:rsid w:val="002500B4"/>
    <w:rsid w:val="0025090C"/>
    <w:rsid w:val="00265B11"/>
    <w:rsid w:val="002669A3"/>
    <w:rsid w:val="00272387"/>
    <w:rsid w:val="002746C8"/>
    <w:rsid w:val="002773B3"/>
    <w:rsid w:val="0028131A"/>
    <w:rsid w:val="002815D3"/>
    <w:rsid w:val="00281711"/>
    <w:rsid w:val="00286F95"/>
    <w:rsid w:val="002A1463"/>
    <w:rsid w:val="002A14DA"/>
    <w:rsid w:val="002A287C"/>
    <w:rsid w:val="002B2001"/>
    <w:rsid w:val="002B252B"/>
    <w:rsid w:val="002B280A"/>
    <w:rsid w:val="002B314D"/>
    <w:rsid w:val="002B3703"/>
    <w:rsid w:val="002B6561"/>
    <w:rsid w:val="002B7487"/>
    <w:rsid w:val="002B7F80"/>
    <w:rsid w:val="002C2174"/>
    <w:rsid w:val="002C264E"/>
    <w:rsid w:val="002C62B5"/>
    <w:rsid w:val="002C6CF3"/>
    <w:rsid w:val="002D3C25"/>
    <w:rsid w:val="002D699E"/>
    <w:rsid w:val="002D7AD7"/>
    <w:rsid w:val="002E2039"/>
    <w:rsid w:val="002E463C"/>
    <w:rsid w:val="002E5B5C"/>
    <w:rsid w:val="002E60BC"/>
    <w:rsid w:val="002E7DE2"/>
    <w:rsid w:val="002F1D9C"/>
    <w:rsid w:val="002F214E"/>
    <w:rsid w:val="002F3102"/>
    <w:rsid w:val="002F4009"/>
    <w:rsid w:val="002F495C"/>
    <w:rsid w:val="00300B28"/>
    <w:rsid w:val="00312004"/>
    <w:rsid w:val="0031234F"/>
    <w:rsid w:val="003129D5"/>
    <w:rsid w:val="00317B1D"/>
    <w:rsid w:val="00322867"/>
    <w:rsid w:val="0032416D"/>
    <w:rsid w:val="00324310"/>
    <w:rsid w:val="00324BDE"/>
    <w:rsid w:val="00327A2B"/>
    <w:rsid w:val="00327D9E"/>
    <w:rsid w:val="003362B8"/>
    <w:rsid w:val="00337BB5"/>
    <w:rsid w:val="00344546"/>
    <w:rsid w:val="003459E1"/>
    <w:rsid w:val="00347ED7"/>
    <w:rsid w:val="00352B53"/>
    <w:rsid w:val="00357607"/>
    <w:rsid w:val="003578B6"/>
    <w:rsid w:val="00357F14"/>
    <w:rsid w:val="003600F7"/>
    <w:rsid w:val="00361911"/>
    <w:rsid w:val="003624C0"/>
    <w:rsid w:val="0036630E"/>
    <w:rsid w:val="003675DD"/>
    <w:rsid w:val="00373CFA"/>
    <w:rsid w:val="003756DF"/>
    <w:rsid w:val="003777CB"/>
    <w:rsid w:val="00377B15"/>
    <w:rsid w:val="0038004F"/>
    <w:rsid w:val="00380B46"/>
    <w:rsid w:val="003818EF"/>
    <w:rsid w:val="00381AA8"/>
    <w:rsid w:val="00391F06"/>
    <w:rsid w:val="003956C1"/>
    <w:rsid w:val="003A1D0B"/>
    <w:rsid w:val="003B16A0"/>
    <w:rsid w:val="003B2572"/>
    <w:rsid w:val="003B4AD7"/>
    <w:rsid w:val="003B6D89"/>
    <w:rsid w:val="003B7A3F"/>
    <w:rsid w:val="003C00EA"/>
    <w:rsid w:val="003C07D4"/>
    <w:rsid w:val="003C1FE7"/>
    <w:rsid w:val="003C2B18"/>
    <w:rsid w:val="003C3E27"/>
    <w:rsid w:val="003D0081"/>
    <w:rsid w:val="003D188E"/>
    <w:rsid w:val="003D1EE7"/>
    <w:rsid w:val="003D32EE"/>
    <w:rsid w:val="003D423D"/>
    <w:rsid w:val="003D4764"/>
    <w:rsid w:val="003D53E2"/>
    <w:rsid w:val="003D753A"/>
    <w:rsid w:val="003D7AFB"/>
    <w:rsid w:val="003F4AF2"/>
    <w:rsid w:val="003F5E02"/>
    <w:rsid w:val="003F7B28"/>
    <w:rsid w:val="00400AB9"/>
    <w:rsid w:val="00404D08"/>
    <w:rsid w:val="00407BDC"/>
    <w:rsid w:val="004123AE"/>
    <w:rsid w:val="004125B4"/>
    <w:rsid w:val="0041303C"/>
    <w:rsid w:val="004155FD"/>
    <w:rsid w:val="00427852"/>
    <w:rsid w:val="00427BD6"/>
    <w:rsid w:val="0043009F"/>
    <w:rsid w:val="00430DC8"/>
    <w:rsid w:val="00431341"/>
    <w:rsid w:val="004319CA"/>
    <w:rsid w:val="0043680F"/>
    <w:rsid w:val="004370DD"/>
    <w:rsid w:val="00437B60"/>
    <w:rsid w:val="00441FB3"/>
    <w:rsid w:val="00444A15"/>
    <w:rsid w:val="00452F54"/>
    <w:rsid w:val="00454EF6"/>
    <w:rsid w:val="0045584A"/>
    <w:rsid w:val="0045621F"/>
    <w:rsid w:val="0045705C"/>
    <w:rsid w:val="004612F0"/>
    <w:rsid w:val="004631E3"/>
    <w:rsid w:val="00471B16"/>
    <w:rsid w:val="00471DF2"/>
    <w:rsid w:val="0047685D"/>
    <w:rsid w:val="0048328F"/>
    <w:rsid w:val="00483BA6"/>
    <w:rsid w:val="00492F97"/>
    <w:rsid w:val="00497A30"/>
    <w:rsid w:val="004A2F86"/>
    <w:rsid w:val="004A3E6A"/>
    <w:rsid w:val="004A4E1B"/>
    <w:rsid w:val="004A7B6B"/>
    <w:rsid w:val="004B3ED1"/>
    <w:rsid w:val="004B6A2C"/>
    <w:rsid w:val="004C12DE"/>
    <w:rsid w:val="004C144B"/>
    <w:rsid w:val="004C235E"/>
    <w:rsid w:val="004C28D0"/>
    <w:rsid w:val="004C2BDA"/>
    <w:rsid w:val="004C70C9"/>
    <w:rsid w:val="004D0617"/>
    <w:rsid w:val="004D0B22"/>
    <w:rsid w:val="004D148B"/>
    <w:rsid w:val="004D23BB"/>
    <w:rsid w:val="004D5B79"/>
    <w:rsid w:val="004D5B93"/>
    <w:rsid w:val="004D5C40"/>
    <w:rsid w:val="004E24A1"/>
    <w:rsid w:val="004E47E2"/>
    <w:rsid w:val="004E4E29"/>
    <w:rsid w:val="004F1182"/>
    <w:rsid w:val="004F14E6"/>
    <w:rsid w:val="004F34FF"/>
    <w:rsid w:val="004F4E0C"/>
    <w:rsid w:val="004F57A3"/>
    <w:rsid w:val="004F5BE2"/>
    <w:rsid w:val="005018B7"/>
    <w:rsid w:val="00501AAB"/>
    <w:rsid w:val="00501F05"/>
    <w:rsid w:val="00504831"/>
    <w:rsid w:val="00505914"/>
    <w:rsid w:val="005071FC"/>
    <w:rsid w:val="005072F9"/>
    <w:rsid w:val="005133D2"/>
    <w:rsid w:val="00513766"/>
    <w:rsid w:val="0051454F"/>
    <w:rsid w:val="0052183D"/>
    <w:rsid w:val="005223C2"/>
    <w:rsid w:val="005225FE"/>
    <w:rsid w:val="00523488"/>
    <w:rsid w:val="0053031E"/>
    <w:rsid w:val="005327A1"/>
    <w:rsid w:val="00532D0F"/>
    <w:rsid w:val="00534421"/>
    <w:rsid w:val="0053763F"/>
    <w:rsid w:val="00537FA6"/>
    <w:rsid w:val="005422B5"/>
    <w:rsid w:val="00544E16"/>
    <w:rsid w:val="00546905"/>
    <w:rsid w:val="00550931"/>
    <w:rsid w:val="00550DA4"/>
    <w:rsid w:val="00550E54"/>
    <w:rsid w:val="00551C76"/>
    <w:rsid w:val="00555E38"/>
    <w:rsid w:val="00564CC4"/>
    <w:rsid w:val="00565459"/>
    <w:rsid w:val="00570394"/>
    <w:rsid w:val="0057173A"/>
    <w:rsid w:val="00571E08"/>
    <w:rsid w:val="00573D77"/>
    <w:rsid w:val="005807A2"/>
    <w:rsid w:val="00582F73"/>
    <w:rsid w:val="00585509"/>
    <w:rsid w:val="00586BD3"/>
    <w:rsid w:val="00590A9D"/>
    <w:rsid w:val="005910A0"/>
    <w:rsid w:val="0059218D"/>
    <w:rsid w:val="00594260"/>
    <w:rsid w:val="0059526A"/>
    <w:rsid w:val="0059744D"/>
    <w:rsid w:val="00597E7D"/>
    <w:rsid w:val="005A2380"/>
    <w:rsid w:val="005A4959"/>
    <w:rsid w:val="005A7B64"/>
    <w:rsid w:val="005B1C2A"/>
    <w:rsid w:val="005B3236"/>
    <w:rsid w:val="005B3DCE"/>
    <w:rsid w:val="005B488B"/>
    <w:rsid w:val="005B6AAE"/>
    <w:rsid w:val="005C1222"/>
    <w:rsid w:val="005C1397"/>
    <w:rsid w:val="005C16E6"/>
    <w:rsid w:val="005C2991"/>
    <w:rsid w:val="005C2E0A"/>
    <w:rsid w:val="005C5A12"/>
    <w:rsid w:val="005C7763"/>
    <w:rsid w:val="005C798A"/>
    <w:rsid w:val="005D2154"/>
    <w:rsid w:val="005D303B"/>
    <w:rsid w:val="005D4A02"/>
    <w:rsid w:val="005D605E"/>
    <w:rsid w:val="005D6AD9"/>
    <w:rsid w:val="005E3726"/>
    <w:rsid w:val="005E5846"/>
    <w:rsid w:val="005E782D"/>
    <w:rsid w:val="005F10EF"/>
    <w:rsid w:val="005F12AE"/>
    <w:rsid w:val="005F199A"/>
    <w:rsid w:val="005F25C4"/>
    <w:rsid w:val="005F356D"/>
    <w:rsid w:val="005F5463"/>
    <w:rsid w:val="005F5E76"/>
    <w:rsid w:val="00600896"/>
    <w:rsid w:val="00602544"/>
    <w:rsid w:val="0060443F"/>
    <w:rsid w:val="006051BB"/>
    <w:rsid w:val="00605B89"/>
    <w:rsid w:val="00610111"/>
    <w:rsid w:val="00612084"/>
    <w:rsid w:val="00612D42"/>
    <w:rsid w:val="00615CBB"/>
    <w:rsid w:val="00617E99"/>
    <w:rsid w:val="0062273C"/>
    <w:rsid w:val="00622898"/>
    <w:rsid w:val="00624E3D"/>
    <w:rsid w:val="00625648"/>
    <w:rsid w:val="006269DF"/>
    <w:rsid w:val="006309CB"/>
    <w:rsid w:val="006312D0"/>
    <w:rsid w:val="00632C51"/>
    <w:rsid w:val="0063681F"/>
    <w:rsid w:val="00640048"/>
    <w:rsid w:val="00640CC3"/>
    <w:rsid w:val="00642A8D"/>
    <w:rsid w:val="0064476A"/>
    <w:rsid w:val="0064532D"/>
    <w:rsid w:val="00646C58"/>
    <w:rsid w:val="00652255"/>
    <w:rsid w:val="0065795B"/>
    <w:rsid w:val="00660D42"/>
    <w:rsid w:val="0066195A"/>
    <w:rsid w:val="006630C0"/>
    <w:rsid w:val="0067047F"/>
    <w:rsid w:val="0067072F"/>
    <w:rsid w:val="00670800"/>
    <w:rsid w:val="006754E0"/>
    <w:rsid w:val="0067559F"/>
    <w:rsid w:val="0067651B"/>
    <w:rsid w:val="0067717E"/>
    <w:rsid w:val="00677874"/>
    <w:rsid w:val="00693E44"/>
    <w:rsid w:val="006A013F"/>
    <w:rsid w:val="006A136D"/>
    <w:rsid w:val="006A29A8"/>
    <w:rsid w:val="006A2F73"/>
    <w:rsid w:val="006A3B29"/>
    <w:rsid w:val="006B57B6"/>
    <w:rsid w:val="006B6318"/>
    <w:rsid w:val="006B701D"/>
    <w:rsid w:val="006C23A8"/>
    <w:rsid w:val="006C24A6"/>
    <w:rsid w:val="006D018A"/>
    <w:rsid w:val="006D2891"/>
    <w:rsid w:val="006D3660"/>
    <w:rsid w:val="006D3E9A"/>
    <w:rsid w:val="006D6061"/>
    <w:rsid w:val="006D6B2E"/>
    <w:rsid w:val="006E2F62"/>
    <w:rsid w:val="006E4ACF"/>
    <w:rsid w:val="006E6FAC"/>
    <w:rsid w:val="006E7C2A"/>
    <w:rsid w:val="006F03D0"/>
    <w:rsid w:val="006F265B"/>
    <w:rsid w:val="006F4C51"/>
    <w:rsid w:val="006F563F"/>
    <w:rsid w:val="006F7042"/>
    <w:rsid w:val="00700829"/>
    <w:rsid w:val="0070264C"/>
    <w:rsid w:val="007037E4"/>
    <w:rsid w:val="00705E3B"/>
    <w:rsid w:val="00707164"/>
    <w:rsid w:val="00707A05"/>
    <w:rsid w:val="007102DE"/>
    <w:rsid w:val="007160E4"/>
    <w:rsid w:val="00722FB1"/>
    <w:rsid w:val="007242DD"/>
    <w:rsid w:val="00726820"/>
    <w:rsid w:val="0072783C"/>
    <w:rsid w:val="00731943"/>
    <w:rsid w:val="00745C9E"/>
    <w:rsid w:val="00747D44"/>
    <w:rsid w:val="00750B6A"/>
    <w:rsid w:val="00751D25"/>
    <w:rsid w:val="00752F8E"/>
    <w:rsid w:val="00753691"/>
    <w:rsid w:val="00755AC5"/>
    <w:rsid w:val="007618A0"/>
    <w:rsid w:val="00761F1B"/>
    <w:rsid w:val="00764F25"/>
    <w:rsid w:val="00766F10"/>
    <w:rsid w:val="0077027C"/>
    <w:rsid w:val="00770484"/>
    <w:rsid w:val="007706FE"/>
    <w:rsid w:val="00770AEE"/>
    <w:rsid w:val="00773239"/>
    <w:rsid w:val="00776707"/>
    <w:rsid w:val="00776EFF"/>
    <w:rsid w:val="007772A3"/>
    <w:rsid w:val="00780089"/>
    <w:rsid w:val="00780E9F"/>
    <w:rsid w:val="00782416"/>
    <w:rsid w:val="0078273F"/>
    <w:rsid w:val="007835CE"/>
    <w:rsid w:val="007856B5"/>
    <w:rsid w:val="0078700D"/>
    <w:rsid w:val="00791AC1"/>
    <w:rsid w:val="007936DF"/>
    <w:rsid w:val="00795995"/>
    <w:rsid w:val="00796465"/>
    <w:rsid w:val="00796E18"/>
    <w:rsid w:val="007A2264"/>
    <w:rsid w:val="007A245B"/>
    <w:rsid w:val="007A373F"/>
    <w:rsid w:val="007A57D8"/>
    <w:rsid w:val="007A5828"/>
    <w:rsid w:val="007A7BE3"/>
    <w:rsid w:val="007B253E"/>
    <w:rsid w:val="007B3E6E"/>
    <w:rsid w:val="007B76B5"/>
    <w:rsid w:val="007C1A75"/>
    <w:rsid w:val="007C4B16"/>
    <w:rsid w:val="007C5414"/>
    <w:rsid w:val="007C6F0B"/>
    <w:rsid w:val="007D2E70"/>
    <w:rsid w:val="007D4E8B"/>
    <w:rsid w:val="007D50DA"/>
    <w:rsid w:val="007D7ABE"/>
    <w:rsid w:val="007E058C"/>
    <w:rsid w:val="007E0FEA"/>
    <w:rsid w:val="007E298F"/>
    <w:rsid w:val="007E29CA"/>
    <w:rsid w:val="007E458F"/>
    <w:rsid w:val="007E7702"/>
    <w:rsid w:val="007E7CA1"/>
    <w:rsid w:val="007F5DDC"/>
    <w:rsid w:val="007F7896"/>
    <w:rsid w:val="00806231"/>
    <w:rsid w:val="00813AB1"/>
    <w:rsid w:val="00813B34"/>
    <w:rsid w:val="00816959"/>
    <w:rsid w:val="008211C7"/>
    <w:rsid w:val="00824638"/>
    <w:rsid w:val="008248FE"/>
    <w:rsid w:val="008250AD"/>
    <w:rsid w:val="0082566C"/>
    <w:rsid w:val="00825D1F"/>
    <w:rsid w:val="00826188"/>
    <w:rsid w:val="00832F88"/>
    <w:rsid w:val="00843929"/>
    <w:rsid w:val="00846439"/>
    <w:rsid w:val="00850E95"/>
    <w:rsid w:val="00855DBA"/>
    <w:rsid w:val="00856DA1"/>
    <w:rsid w:val="00861084"/>
    <w:rsid w:val="00861E83"/>
    <w:rsid w:val="00863343"/>
    <w:rsid w:val="00872EE3"/>
    <w:rsid w:val="00874DC5"/>
    <w:rsid w:val="0087585B"/>
    <w:rsid w:val="00881539"/>
    <w:rsid w:val="00882A19"/>
    <w:rsid w:val="00885174"/>
    <w:rsid w:val="00885DC4"/>
    <w:rsid w:val="00891790"/>
    <w:rsid w:val="0089185C"/>
    <w:rsid w:val="00892AAC"/>
    <w:rsid w:val="00895919"/>
    <w:rsid w:val="00896154"/>
    <w:rsid w:val="00897EE5"/>
    <w:rsid w:val="008A0097"/>
    <w:rsid w:val="008A0739"/>
    <w:rsid w:val="008A2EB3"/>
    <w:rsid w:val="008A65B5"/>
    <w:rsid w:val="008B23DA"/>
    <w:rsid w:val="008B32A3"/>
    <w:rsid w:val="008B7A0B"/>
    <w:rsid w:val="008C03D1"/>
    <w:rsid w:val="008C37E3"/>
    <w:rsid w:val="008C776E"/>
    <w:rsid w:val="008D02DC"/>
    <w:rsid w:val="008D1071"/>
    <w:rsid w:val="008D293D"/>
    <w:rsid w:val="008D3EB8"/>
    <w:rsid w:val="008D6416"/>
    <w:rsid w:val="008D6481"/>
    <w:rsid w:val="008D6723"/>
    <w:rsid w:val="008E1D8B"/>
    <w:rsid w:val="008E1F3B"/>
    <w:rsid w:val="008E2A78"/>
    <w:rsid w:val="008E3B40"/>
    <w:rsid w:val="008E3E4A"/>
    <w:rsid w:val="008E6065"/>
    <w:rsid w:val="008E657D"/>
    <w:rsid w:val="008E68E4"/>
    <w:rsid w:val="008F01DB"/>
    <w:rsid w:val="008F2A7F"/>
    <w:rsid w:val="008F3087"/>
    <w:rsid w:val="008F489B"/>
    <w:rsid w:val="008F7F9F"/>
    <w:rsid w:val="00902EEF"/>
    <w:rsid w:val="00906F7C"/>
    <w:rsid w:val="00914C10"/>
    <w:rsid w:val="00916F64"/>
    <w:rsid w:val="009213EF"/>
    <w:rsid w:val="00921F84"/>
    <w:rsid w:val="009226EE"/>
    <w:rsid w:val="00922D56"/>
    <w:rsid w:val="00923B85"/>
    <w:rsid w:val="009256A7"/>
    <w:rsid w:val="00925CFE"/>
    <w:rsid w:val="0092612B"/>
    <w:rsid w:val="00930973"/>
    <w:rsid w:val="00933331"/>
    <w:rsid w:val="009333BC"/>
    <w:rsid w:val="00933687"/>
    <w:rsid w:val="00945E2B"/>
    <w:rsid w:val="00956285"/>
    <w:rsid w:val="009604F1"/>
    <w:rsid w:val="00961708"/>
    <w:rsid w:val="0096274F"/>
    <w:rsid w:val="00972648"/>
    <w:rsid w:val="00973C8E"/>
    <w:rsid w:val="00973FC1"/>
    <w:rsid w:val="009751C7"/>
    <w:rsid w:val="009819A1"/>
    <w:rsid w:val="0098416F"/>
    <w:rsid w:val="00987196"/>
    <w:rsid w:val="00991F6D"/>
    <w:rsid w:val="00993231"/>
    <w:rsid w:val="0099329D"/>
    <w:rsid w:val="00993A60"/>
    <w:rsid w:val="009941CC"/>
    <w:rsid w:val="009A2438"/>
    <w:rsid w:val="009A3E14"/>
    <w:rsid w:val="009A6C33"/>
    <w:rsid w:val="009B0367"/>
    <w:rsid w:val="009B0F62"/>
    <w:rsid w:val="009B2DC5"/>
    <w:rsid w:val="009B4225"/>
    <w:rsid w:val="009B6828"/>
    <w:rsid w:val="009B7B59"/>
    <w:rsid w:val="009C115B"/>
    <w:rsid w:val="009C1429"/>
    <w:rsid w:val="009C4907"/>
    <w:rsid w:val="009C590A"/>
    <w:rsid w:val="009C7E57"/>
    <w:rsid w:val="009D0F49"/>
    <w:rsid w:val="009D192A"/>
    <w:rsid w:val="009D4335"/>
    <w:rsid w:val="009D4B1B"/>
    <w:rsid w:val="009D5550"/>
    <w:rsid w:val="009D7911"/>
    <w:rsid w:val="009E37C1"/>
    <w:rsid w:val="009E3D9A"/>
    <w:rsid w:val="009E416E"/>
    <w:rsid w:val="009E5E77"/>
    <w:rsid w:val="009E7E27"/>
    <w:rsid w:val="009F181A"/>
    <w:rsid w:val="009F34C0"/>
    <w:rsid w:val="009F3F2D"/>
    <w:rsid w:val="009F4717"/>
    <w:rsid w:val="009F54DF"/>
    <w:rsid w:val="009F62D5"/>
    <w:rsid w:val="009F68E4"/>
    <w:rsid w:val="00A00881"/>
    <w:rsid w:val="00A01BCB"/>
    <w:rsid w:val="00A05E75"/>
    <w:rsid w:val="00A0783B"/>
    <w:rsid w:val="00A12178"/>
    <w:rsid w:val="00A122EF"/>
    <w:rsid w:val="00A20A2D"/>
    <w:rsid w:val="00A24338"/>
    <w:rsid w:val="00A2636B"/>
    <w:rsid w:val="00A30863"/>
    <w:rsid w:val="00A32AD1"/>
    <w:rsid w:val="00A33E8C"/>
    <w:rsid w:val="00A35B13"/>
    <w:rsid w:val="00A372A7"/>
    <w:rsid w:val="00A408BA"/>
    <w:rsid w:val="00A4155A"/>
    <w:rsid w:val="00A41E9E"/>
    <w:rsid w:val="00A44652"/>
    <w:rsid w:val="00A51524"/>
    <w:rsid w:val="00A542CF"/>
    <w:rsid w:val="00A65735"/>
    <w:rsid w:val="00A65C5E"/>
    <w:rsid w:val="00A750CE"/>
    <w:rsid w:val="00A81181"/>
    <w:rsid w:val="00A8356F"/>
    <w:rsid w:val="00A839D8"/>
    <w:rsid w:val="00A84808"/>
    <w:rsid w:val="00A90289"/>
    <w:rsid w:val="00A91779"/>
    <w:rsid w:val="00A91F5F"/>
    <w:rsid w:val="00A92273"/>
    <w:rsid w:val="00A973CE"/>
    <w:rsid w:val="00A9757D"/>
    <w:rsid w:val="00AA3B1B"/>
    <w:rsid w:val="00AA4AD8"/>
    <w:rsid w:val="00AA5748"/>
    <w:rsid w:val="00AA7644"/>
    <w:rsid w:val="00AA7D39"/>
    <w:rsid w:val="00AB01DE"/>
    <w:rsid w:val="00AB1DD4"/>
    <w:rsid w:val="00AB36A2"/>
    <w:rsid w:val="00AB4F22"/>
    <w:rsid w:val="00AB6FE6"/>
    <w:rsid w:val="00AC0541"/>
    <w:rsid w:val="00AC1988"/>
    <w:rsid w:val="00AC39C8"/>
    <w:rsid w:val="00AC6323"/>
    <w:rsid w:val="00AC639B"/>
    <w:rsid w:val="00AD2FC5"/>
    <w:rsid w:val="00AD57F9"/>
    <w:rsid w:val="00AD76CD"/>
    <w:rsid w:val="00AE2666"/>
    <w:rsid w:val="00AE34B2"/>
    <w:rsid w:val="00AE5B0D"/>
    <w:rsid w:val="00AE5D39"/>
    <w:rsid w:val="00AE7057"/>
    <w:rsid w:val="00AE76D6"/>
    <w:rsid w:val="00AF123A"/>
    <w:rsid w:val="00B03504"/>
    <w:rsid w:val="00B06410"/>
    <w:rsid w:val="00B07CCC"/>
    <w:rsid w:val="00B12177"/>
    <w:rsid w:val="00B15539"/>
    <w:rsid w:val="00B17DA7"/>
    <w:rsid w:val="00B22AE6"/>
    <w:rsid w:val="00B243E3"/>
    <w:rsid w:val="00B24BC4"/>
    <w:rsid w:val="00B25258"/>
    <w:rsid w:val="00B26060"/>
    <w:rsid w:val="00B27BEB"/>
    <w:rsid w:val="00B36E43"/>
    <w:rsid w:val="00B4056C"/>
    <w:rsid w:val="00B40B61"/>
    <w:rsid w:val="00B42ACA"/>
    <w:rsid w:val="00B460FC"/>
    <w:rsid w:val="00B506F3"/>
    <w:rsid w:val="00B52F32"/>
    <w:rsid w:val="00B53D58"/>
    <w:rsid w:val="00B55766"/>
    <w:rsid w:val="00B57106"/>
    <w:rsid w:val="00B61D53"/>
    <w:rsid w:val="00B64132"/>
    <w:rsid w:val="00B660AF"/>
    <w:rsid w:val="00B662C1"/>
    <w:rsid w:val="00B67B57"/>
    <w:rsid w:val="00B70319"/>
    <w:rsid w:val="00B727D4"/>
    <w:rsid w:val="00B76D4B"/>
    <w:rsid w:val="00B77974"/>
    <w:rsid w:val="00B80D08"/>
    <w:rsid w:val="00B81959"/>
    <w:rsid w:val="00B81F29"/>
    <w:rsid w:val="00B85744"/>
    <w:rsid w:val="00B87210"/>
    <w:rsid w:val="00B96AF7"/>
    <w:rsid w:val="00BA070A"/>
    <w:rsid w:val="00BA22FA"/>
    <w:rsid w:val="00BA3C50"/>
    <w:rsid w:val="00BA6DDA"/>
    <w:rsid w:val="00BA6FC4"/>
    <w:rsid w:val="00BB0885"/>
    <w:rsid w:val="00BB1870"/>
    <w:rsid w:val="00BB207E"/>
    <w:rsid w:val="00BB31ED"/>
    <w:rsid w:val="00BB6F2D"/>
    <w:rsid w:val="00BC4E75"/>
    <w:rsid w:val="00BC5827"/>
    <w:rsid w:val="00BC5F6C"/>
    <w:rsid w:val="00BD36C3"/>
    <w:rsid w:val="00BD447C"/>
    <w:rsid w:val="00BD4E81"/>
    <w:rsid w:val="00BD79C6"/>
    <w:rsid w:val="00BE0867"/>
    <w:rsid w:val="00BE3C26"/>
    <w:rsid w:val="00BE4D4C"/>
    <w:rsid w:val="00BE590B"/>
    <w:rsid w:val="00BE5D46"/>
    <w:rsid w:val="00BE5D58"/>
    <w:rsid w:val="00BF4B71"/>
    <w:rsid w:val="00BF58F6"/>
    <w:rsid w:val="00BF652B"/>
    <w:rsid w:val="00BF6A1A"/>
    <w:rsid w:val="00BF79C8"/>
    <w:rsid w:val="00C0206F"/>
    <w:rsid w:val="00C037DB"/>
    <w:rsid w:val="00C03BE8"/>
    <w:rsid w:val="00C03CED"/>
    <w:rsid w:val="00C04935"/>
    <w:rsid w:val="00C052C0"/>
    <w:rsid w:val="00C058AA"/>
    <w:rsid w:val="00C115EA"/>
    <w:rsid w:val="00C119A5"/>
    <w:rsid w:val="00C15C49"/>
    <w:rsid w:val="00C17739"/>
    <w:rsid w:val="00C20111"/>
    <w:rsid w:val="00C26F13"/>
    <w:rsid w:val="00C33D68"/>
    <w:rsid w:val="00C36F75"/>
    <w:rsid w:val="00C37657"/>
    <w:rsid w:val="00C407F8"/>
    <w:rsid w:val="00C4298D"/>
    <w:rsid w:val="00C438D1"/>
    <w:rsid w:val="00C45329"/>
    <w:rsid w:val="00C46EE3"/>
    <w:rsid w:val="00C504BD"/>
    <w:rsid w:val="00C50FB6"/>
    <w:rsid w:val="00C52095"/>
    <w:rsid w:val="00C55DD3"/>
    <w:rsid w:val="00C577B1"/>
    <w:rsid w:val="00C579E3"/>
    <w:rsid w:val="00C57C9D"/>
    <w:rsid w:val="00C626D5"/>
    <w:rsid w:val="00C71BF0"/>
    <w:rsid w:val="00C7258C"/>
    <w:rsid w:val="00C739BE"/>
    <w:rsid w:val="00C810FD"/>
    <w:rsid w:val="00C85486"/>
    <w:rsid w:val="00C909E9"/>
    <w:rsid w:val="00C90A5F"/>
    <w:rsid w:val="00C923D2"/>
    <w:rsid w:val="00C92D85"/>
    <w:rsid w:val="00C94C61"/>
    <w:rsid w:val="00CA02B9"/>
    <w:rsid w:val="00CA0CD7"/>
    <w:rsid w:val="00CA0EA6"/>
    <w:rsid w:val="00CA5D97"/>
    <w:rsid w:val="00CB09AB"/>
    <w:rsid w:val="00CB11F1"/>
    <w:rsid w:val="00CB159C"/>
    <w:rsid w:val="00CB3790"/>
    <w:rsid w:val="00CB7AF6"/>
    <w:rsid w:val="00CC5BEA"/>
    <w:rsid w:val="00CD14A8"/>
    <w:rsid w:val="00CD4D65"/>
    <w:rsid w:val="00CD641D"/>
    <w:rsid w:val="00CD6B0D"/>
    <w:rsid w:val="00CE0DEF"/>
    <w:rsid w:val="00CE0EBB"/>
    <w:rsid w:val="00CE1696"/>
    <w:rsid w:val="00CE1D00"/>
    <w:rsid w:val="00CE37A0"/>
    <w:rsid w:val="00CE48F7"/>
    <w:rsid w:val="00CF0098"/>
    <w:rsid w:val="00CF21E4"/>
    <w:rsid w:val="00CF48B7"/>
    <w:rsid w:val="00D008CC"/>
    <w:rsid w:val="00D02C67"/>
    <w:rsid w:val="00D056FE"/>
    <w:rsid w:val="00D063A2"/>
    <w:rsid w:val="00D11B69"/>
    <w:rsid w:val="00D12C35"/>
    <w:rsid w:val="00D12C4A"/>
    <w:rsid w:val="00D1649C"/>
    <w:rsid w:val="00D16C02"/>
    <w:rsid w:val="00D16C55"/>
    <w:rsid w:val="00D2117C"/>
    <w:rsid w:val="00D304C6"/>
    <w:rsid w:val="00D330AB"/>
    <w:rsid w:val="00D3584E"/>
    <w:rsid w:val="00D358A6"/>
    <w:rsid w:val="00D37F5B"/>
    <w:rsid w:val="00D408BA"/>
    <w:rsid w:val="00D40E4E"/>
    <w:rsid w:val="00D4787B"/>
    <w:rsid w:val="00D50731"/>
    <w:rsid w:val="00D51F21"/>
    <w:rsid w:val="00D56943"/>
    <w:rsid w:val="00D60535"/>
    <w:rsid w:val="00D6148D"/>
    <w:rsid w:val="00D6174F"/>
    <w:rsid w:val="00D6590A"/>
    <w:rsid w:val="00D67952"/>
    <w:rsid w:val="00D708E8"/>
    <w:rsid w:val="00D71F4A"/>
    <w:rsid w:val="00D72484"/>
    <w:rsid w:val="00D72903"/>
    <w:rsid w:val="00D74CA8"/>
    <w:rsid w:val="00D77919"/>
    <w:rsid w:val="00D83A0F"/>
    <w:rsid w:val="00D84962"/>
    <w:rsid w:val="00D9007C"/>
    <w:rsid w:val="00D92DCD"/>
    <w:rsid w:val="00DA450F"/>
    <w:rsid w:val="00DA7CE2"/>
    <w:rsid w:val="00DB29C9"/>
    <w:rsid w:val="00DB3DD8"/>
    <w:rsid w:val="00DB3F92"/>
    <w:rsid w:val="00DB4F8C"/>
    <w:rsid w:val="00DB62DA"/>
    <w:rsid w:val="00DC2099"/>
    <w:rsid w:val="00DC2892"/>
    <w:rsid w:val="00DC3171"/>
    <w:rsid w:val="00DD07DB"/>
    <w:rsid w:val="00DD155B"/>
    <w:rsid w:val="00DD1FDA"/>
    <w:rsid w:val="00DD32DD"/>
    <w:rsid w:val="00DD3DF1"/>
    <w:rsid w:val="00DD4B29"/>
    <w:rsid w:val="00DE10A9"/>
    <w:rsid w:val="00DE3AEF"/>
    <w:rsid w:val="00DF302F"/>
    <w:rsid w:val="00DF4794"/>
    <w:rsid w:val="00DF7F00"/>
    <w:rsid w:val="00E037F0"/>
    <w:rsid w:val="00E0559D"/>
    <w:rsid w:val="00E05709"/>
    <w:rsid w:val="00E057A1"/>
    <w:rsid w:val="00E05CE4"/>
    <w:rsid w:val="00E06E67"/>
    <w:rsid w:val="00E10845"/>
    <w:rsid w:val="00E127DD"/>
    <w:rsid w:val="00E158F0"/>
    <w:rsid w:val="00E25C16"/>
    <w:rsid w:val="00E271C8"/>
    <w:rsid w:val="00E302AA"/>
    <w:rsid w:val="00E31F81"/>
    <w:rsid w:val="00E32574"/>
    <w:rsid w:val="00E40794"/>
    <w:rsid w:val="00E42BD6"/>
    <w:rsid w:val="00E43629"/>
    <w:rsid w:val="00E4370C"/>
    <w:rsid w:val="00E45858"/>
    <w:rsid w:val="00E45CE8"/>
    <w:rsid w:val="00E46EA9"/>
    <w:rsid w:val="00E477FA"/>
    <w:rsid w:val="00E510DA"/>
    <w:rsid w:val="00E51AE7"/>
    <w:rsid w:val="00E51FC7"/>
    <w:rsid w:val="00E52784"/>
    <w:rsid w:val="00E5467E"/>
    <w:rsid w:val="00E7436D"/>
    <w:rsid w:val="00E86718"/>
    <w:rsid w:val="00E868B2"/>
    <w:rsid w:val="00E86B03"/>
    <w:rsid w:val="00E87383"/>
    <w:rsid w:val="00E957EC"/>
    <w:rsid w:val="00E95C2B"/>
    <w:rsid w:val="00EA19D3"/>
    <w:rsid w:val="00EA1E12"/>
    <w:rsid w:val="00EA2B0E"/>
    <w:rsid w:val="00EA4912"/>
    <w:rsid w:val="00EB1A7A"/>
    <w:rsid w:val="00EB5B0C"/>
    <w:rsid w:val="00EC01A2"/>
    <w:rsid w:val="00EC365B"/>
    <w:rsid w:val="00EC4C8C"/>
    <w:rsid w:val="00EC5C2F"/>
    <w:rsid w:val="00ED2E51"/>
    <w:rsid w:val="00ED32A6"/>
    <w:rsid w:val="00ED5293"/>
    <w:rsid w:val="00ED7414"/>
    <w:rsid w:val="00ED7C6A"/>
    <w:rsid w:val="00EE235F"/>
    <w:rsid w:val="00EE4CC5"/>
    <w:rsid w:val="00EE6E01"/>
    <w:rsid w:val="00EE7066"/>
    <w:rsid w:val="00EF07C9"/>
    <w:rsid w:val="00EF362C"/>
    <w:rsid w:val="00EF4491"/>
    <w:rsid w:val="00EF557E"/>
    <w:rsid w:val="00EF645E"/>
    <w:rsid w:val="00F00471"/>
    <w:rsid w:val="00F01839"/>
    <w:rsid w:val="00F05724"/>
    <w:rsid w:val="00F077C4"/>
    <w:rsid w:val="00F11ABB"/>
    <w:rsid w:val="00F15846"/>
    <w:rsid w:val="00F16399"/>
    <w:rsid w:val="00F16B6F"/>
    <w:rsid w:val="00F234FC"/>
    <w:rsid w:val="00F2484D"/>
    <w:rsid w:val="00F27D28"/>
    <w:rsid w:val="00F303BD"/>
    <w:rsid w:val="00F30DC6"/>
    <w:rsid w:val="00F31ED3"/>
    <w:rsid w:val="00F32746"/>
    <w:rsid w:val="00F35E91"/>
    <w:rsid w:val="00F40442"/>
    <w:rsid w:val="00F44EF2"/>
    <w:rsid w:val="00F46FD1"/>
    <w:rsid w:val="00F51ABD"/>
    <w:rsid w:val="00F5692C"/>
    <w:rsid w:val="00F57ED6"/>
    <w:rsid w:val="00F613D4"/>
    <w:rsid w:val="00F63374"/>
    <w:rsid w:val="00F67075"/>
    <w:rsid w:val="00F72DDF"/>
    <w:rsid w:val="00F737D6"/>
    <w:rsid w:val="00F750AE"/>
    <w:rsid w:val="00F7709E"/>
    <w:rsid w:val="00F77E54"/>
    <w:rsid w:val="00F81844"/>
    <w:rsid w:val="00F81D0C"/>
    <w:rsid w:val="00F823C3"/>
    <w:rsid w:val="00F86167"/>
    <w:rsid w:val="00F879B5"/>
    <w:rsid w:val="00F949B1"/>
    <w:rsid w:val="00F9584B"/>
    <w:rsid w:val="00FA15BD"/>
    <w:rsid w:val="00FA2B47"/>
    <w:rsid w:val="00FA35EE"/>
    <w:rsid w:val="00FA49C1"/>
    <w:rsid w:val="00FA4DC7"/>
    <w:rsid w:val="00FA7194"/>
    <w:rsid w:val="00FB01F3"/>
    <w:rsid w:val="00FB2D13"/>
    <w:rsid w:val="00FB732F"/>
    <w:rsid w:val="00FC04A0"/>
    <w:rsid w:val="00FC0C7E"/>
    <w:rsid w:val="00FC0DC8"/>
    <w:rsid w:val="00FC14EF"/>
    <w:rsid w:val="00FC53D3"/>
    <w:rsid w:val="00FC6F3D"/>
    <w:rsid w:val="00FD3EF2"/>
    <w:rsid w:val="00FD3FEE"/>
    <w:rsid w:val="00FD44DA"/>
    <w:rsid w:val="00FD5D23"/>
    <w:rsid w:val="00FE02F4"/>
    <w:rsid w:val="00FE4C5B"/>
    <w:rsid w:val="00FE5F48"/>
    <w:rsid w:val="00FE7835"/>
    <w:rsid w:val="00FF1A6D"/>
    <w:rsid w:val="00FF3E65"/>
    <w:rsid w:val="00FF7147"/>
    <w:rsid w:val="00FF75D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133E21B2"/>
  <w15:docId w15:val="{6E39105D-B63F-4236-8B5E-4EC68F02F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SimSun" w:hAnsi="Liberation Serif" w:cs="Lucida Sans"/>
        <w:kern w:val="3"/>
        <w:sz w:val="24"/>
        <w:szCs w:val="24"/>
        <w:lang w:val="fr-FR" w:eastAsia="zh-CN" w:bidi="hi-IN"/>
      </w:rPr>
    </w:rPrDefault>
    <w:pPrDefault>
      <w:pPr>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2B47"/>
    <w:rPr>
      <w:rFonts w:ascii="Marianne" w:hAnsi="Marianne"/>
      <w:sz w:val="22"/>
    </w:rPr>
  </w:style>
  <w:style w:type="paragraph" w:styleId="Titre1">
    <w:name w:val="heading 1"/>
    <w:basedOn w:val="Standard"/>
    <w:next w:val="Textbody"/>
    <w:uiPriority w:val="9"/>
    <w:qFormat/>
    <w:rsid w:val="00E31F81"/>
    <w:pPr>
      <w:spacing w:before="360" w:after="360"/>
      <w:jc w:val="center"/>
      <w:outlineLvl w:val="0"/>
    </w:pPr>
    <w:rPr>
      <w:rFonts w:ascii="Marianne Light" w:eastAsia="Marianne Light" w:hAnsi="Marianne Light" w:cs="Marianne Light"/>
      <w:b/>
      <w:sz w:val="24"/>
      <w:szCs w:val="24"/>
    </w:rPr>
  </w:style>
  <w:style w:type="paragraph" w:styleId="Titre2">
    <w:name w:val="heading 2"/>
    <w:basedOn w:val="Heading"/>
    <w:next w:val="Textbody"/>
    <w:uiPriority w:val="9"/>
    <w:unhideWhenUsed/>
    <w:qFormat/>
    <w:pPr>
      <w:spacing w:before="200"/>
      <w:outlineLvl w:val="1"/>
    </w:pPr>
    <w:rPr>
      <w:rFonts w:ascii="Marianne" w:eastAsia="Marianne" w:hAnsi="Marianne" w:cs="Marianne"/>
      <w:b/>
    </w:rPr>
  </w:style>
  <w:style w:type="paragraph" w:styleId="Titre3">
    <w:name w:val="heading 3"/>
    <w:aliases w:val="Titre Articles"/>
    <w:basedOn w:val="Heading"/>
    <w:next w:val="Textbody"/>
    <w:uiPriority w:val="9"/>
    <w:unhideWhenUsed/>
    <w:qFormat/>
    <w:rsid w:val="00AC1988"/>
    <w:pPr>
      <w:spacing w:before="480"/>
      <w:outlineLvl w:val="2"/>
    </w:pPr>
    <w:rPr>
      <w:rFonts w:ascii="Marianne" w:hAnsi="Marianne"/>
      <w:b/>
      <w:bCs/>
      <w:sz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Pr>
      <w:rFonts w:ascii="Marianne Medium" w:eastAsia="Marianne Medium" w:hAnsi="Marianne Medium" w:cs="Marianne Medium"/>
      <w:sz w:val="22"/>
      <w:szCs w:val="22"/>
    </w:rPr>
  </w:style>
  <w:style w:type="paragraph" w:customStyle="1" w:styleId="Heading">
    <w:name w:val="Heading"/>
    <w:basedOn w:val="Standard"/>
    <w:next w:val="Textbody"/>
    <w:pPr>
      <w:keepNext/>
      <w:spacing w:before="240" w:after="120"/>
    </w:pPr>
    <w:rPr>
      <w:rFonts w:ascii="Liberation Sans" w:eastAsia="Microsoft YaHei" w:hAnsi="Liberation Sans" w:cs="Lucida Sans"/>
      <w:sz w:val="28"/>
      <w:szCs w:val="28"/>
    </w:rPr>
  </w:style>
  <w:style w:type="paragraph" w:customStyle="1" w:styleId="Textbody">
    <w:name w:val="Text body"/>
    <w:basedOn w:val="Standard"/>
    <w:autoRedefine/>
    <w:rPr>
      <w:rFonts w:ascii="Marianne" w:eastAsia="Marianne" w:hAnsi="Marianne" w:cs="Marianne"/>
    </w:rPr>
  </w:style>
  <w:style w:type="paragraph" w:styleId="Liste">
    <w:name w:val="List"/>
    <w:basedOn w:val="Textbody"/>
    <w:rPr>
      <w:rFonts w:cs="Lucida Sans"/>
      <w:sz w:val="24"/>
    </w:rPr>
  </w:style>
  <w:style w:type="paragraph" w:styleId="Lgende">
    <w:name w:val="caption"/>
    <w:basedOn w:val="Standard"/>
    <w:pPr>
      <w:suppressLineNumbers/>
      <w:spacing w:before="120" w:after="120"/>
    </w:pPr>
    <w:rPr>
      <w:rFonts w:cs="Lucida Sans"/>
      <w:i/>
      <w:iCs/>
      <w:sz w:val="24"/>
      <w:szCs w:val="24"/>
    </w:rPr>
  </w:style>
  <w:style w:type="paragraph" w:customStyle="1" w:styleId="Index">
    <w:name w:val="Index"/>
    <w:basedOn w:val="Standard"/>
    <w:pPr>
      <w:suppressLineNumbers/>
    </w:pPr>
    <w:rPr>
      <w:rFonts w:cs="Lucida Sans"/>
      <w:sz w:val="24"/>
    </w:rPr>
  </w:style>
  <w:style w:type="paragraph" w:customStyle="1" w:styleId="HeaderandFooter">
    <w:name w:val="Header and Footer"/>
    <w:basedOn w:val="Standard"/>
    <w:pPr>
      <w:suppressLineNumbers/>
      <w:tabs>
        <w:tab w:val="center" w:pos="4819"/>
        <w:tab w:val="right" w:pos="9638"/>
      </w:tabs>
    </w:pPr>
  </w:style>
  <w:style w:type="paragraph" w:styleId="Pieddepage">
    <w:name w:val="footer"/>
    <w:basedOn w:val="Standard"/>
    <w:pPr>
      <w:suppressLineNumbers/>
      <w:tabs>
        <w:tab w:val="center" w:pos="4989"/>
        <w:tab w:val="right" w:pos="9978"/>
      </w:tabs>
    </w:pPr>
  </w:style>
  <w:style w:type="paragraph" w:styleId="En-tte">
    <w:name w:val="header"/>
    <w:basedOn w:val="Standard"/>
    <w:pPr>
      <w:suppressLineNumbers/>
      <w:tabs>
        <w:tab w:val="center" w:pos="4989"/>
        <w:tab w:val="right" w:pos="9978"/>
      </w:tabs>
    </w:pPr>
  </w:style>
  <w:style w:type="paragraph" w:customStyle="1" w:styleId="intituledirection">
    <w:name w:val="intitule direction"/>
    <w:basedOn w:val="Standard"/>
    <w:next w:val="Textbody"/>
    <w:pPr>
      <w:tabs>
        <w:tab w:val="left" w:pos="5196"/>
      </w:tabs>
      <w:spacing w:line="276" w:lineRule="auto"/>
      <w:ind w:left="187" w:hanging="187"/>
    </w:pPr>
    <w:rPr>
      <w:b/>
      <w:bCs/>
      <w:color w:val="000000"/>
      <w:sz w:val="28"/>
      <w:szCs w:val="24"/>
    </w:rPr>
  </w:style>
  <w:style w:type="paragraph" w:customStyle="1" w:styleId="PieddePage0">
    <w:name w:val="Pied de Page"/>
    <w:basedOn w:val="Standard"/>
    <w:next w:val="Textbody"/>
    <w:pPr>
      <w:ind w:left="187" w:hanging="187"/>
    </w:pPr>
    <w:rPr>
      <w:rFonts w:ascii="Marianne" w:eastAsia="Marianne" w:hAnsi="Marianne" w:cs="Marianne"/>
      <w:color w:val="939598"/>
      <w:sz w:val="16"/>
    </w:rPr>
  </w:style>
  <w:style w:type="paragraph" w:customStyle="1" w:styleId="Headerleft">
    <w:name w:val="Header left"/>
    <w:basedOn w:val="Standard"/>
    <w:pPr>
      <w:suppressLineNumbers/>
      <w:tabs>
        <w:tab w:val="center" w:pos="4989"/>
        <w:tab w:val="right" w:pos="9978"/>
      </w:tabs>
    </w:pPr>
  </w:style>
  <w:style w:type="paragraph" w:customStyle="1" w:styleId="Date2">
    <w:name w:val="Date 2"/>
    <w:basedOn w:val="Standard"/>
    <w:pPr>
      <w:spacing w:before="139"/>
      <w:ind w:left="111"/>
      <w:jc w:val="right"/>
    </w:pPr>
    <w:rPr>
      <w:color w:val="231F20"/>
      <w:sz w:val="16"/>
    </w:rPr>
  </w:style>
  <w:style w:type="paragraph" w:customStyle="1" w:styleId="Date20">
    <w:name w:val="Date2"/>
    <w:basedOn w:val="Date2"/>
    <w:next w:val="Textbody"/>
    <w:autoRedefine/>
    <w:pPr>
      <w:spacing w:before="0"/>
      <w:ind w:left="0"/>
    </w:pPr>
    <w:rPr>
      <w:sz w:val="22"/>
    </w:rPr>
  </w:style>
  <w:style w:type="paragraph" w:customStyle="1" w:styleId="Titre1demapage">
    <w:name w:val="Titre 1 de ma page"/>
    <w:basedOn w:val="Textbody"/>
    <w:next w:val="Textbody"/>
    <w:pPr>
      <w:spacing w:before="113"/>
    </w:pPr>
    <w:rPr>
      <w:b/>
      <w:bCs/>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ServiceInfoHeader">
    <w:name w:val="Service Info Header"/>
    <w:basedOn w:val="En-tte"/>
    <w:next w:val="Textbody"/>
    <w:pPr>
      <w:jc w:val="right"/>
    </w:pPr>
    <w:rPr>
      <w:b/>
      <w:bCs/>
      <w:sz w:val="24"/>
      <w:szCs w:val="24"/>
    </w:rPr>
  </w:style>
  <w:style w:type="paragraph" w:customStyle="1" w:styleId="Sous-titre1">
    <w:name w:val="Sous-titre1"/>
    <w:basedOn w:val="Standard"/>
    <w:next w:val="Textbody"/>
    <w:pPr>
      <w:jc w:val="center"/>
    </w:pPr>
    <w:rPr>
      <w:b/>
      <w:bCs/>
      <w:sz w:val="16"/>
      <w:szCs w:val="16"/>
    </w:rPr>
  </w:style>
  <w:style w:type="paragraph" w:customStyle="1" w:styleId="Sous-titre2">
    <w:name w:val="Sous-titre 2"/>
    <w:basedOn w:val="Sous-titre1"/>
    <w:next w:val="Textbody"/>
    <w:rPr>
      <w:rFonts w:ascii="Marianne" w:eastAsia="Marianne" w:hAnsi="Marianne" w:cs="Marianne"/>
      <w:b w:val="0"/>
      <w:bCs w:val="0"/>
      <w:sz w:val="22"/>
    </w:rPr>
  </w:style>
  <w:style w:type="paragraph" w:customStyle="1" w:styleId="Titre2demapage">
    <w:name w:val="Titre 2 de ma page"/>
    <w:basedOn w:val="Titre1demapage"/>
    <w:next w:val="Textbody"/>
    <w:pPr>
      <w:spacing w:line="276" w:lineRule="auto"/>
    </w:pPr>
    <w:rPr>
      <w:rFonts w:ascii="Marianne Medium" w:eastAsia="Marianne Medium" w:hAnsi="Marianne Medium" w:cs="Marianne Medium"/>
      <w:b w:val="0"/>
      <w:szCs w:val="16"/>
    </w:rPr>
  </w:style>
  <w:style w:type="paragraph" w:customStyle="1" w:styleId="Titre3demapage">
    <w:name w:val="Titre 3 de ma page"/>
    <w:basedOn w:val="Titre2demapage"/>
    <w:next w:val="Textbody"/>
    <w:rPr>
      <w:rFonts w:ascii="Marianne" w:eastAsia="Marianne" w:hAnsi="Marianne" w:cs="Marianne"/>
      <w:bCs w:val="0"/>
    </w:rPr>
  </w:style>
  <w:style w:type="paragraph" w:styleId="Titre">
    <w:name w:val="Title"/>
    <w:basedOn w:val="Heading"/>
    <w:next w:val="Textbody"/>
    <w:uiPriority w:val="10"/>
    <w:qFormat/>
    <w:pPr>
      <w:jc w:val="center"/>
    </w:pPr>
    <w:rPr>
      <w:rFonts w:ascii="Marianne Medium" w:eastAsia="Marianne Medium" w:hAnsi="Marianne Medium" w:cs="Marianne Medium"/>
      <w:b/>
      <w:bCs/>
      <w:sz w:val="56"/>
      <w:szCs w:val="56"/>
    </w:rPr>
  </w:style>
  <w:style w:type="paragraph" w:customStyle="1" w:styleId="Textedesaisie">
    <w:name w:val="Texte de saisie"/>
    <w:basedOn w:val="Standard"/>
    <w:pPr>
      <w:spacing w:line="260" w:lineRule="atLeast"/>
      <w:ind w:left="567" w:right="567"/>
      <w:jc w:val="both"/>
    </w:pPr>
    <w:rPr>
      <w:rFonts w:ascii="Marianne" w:eastAsia="Marianne, 'Times New Roman'" w:hAnsi="Marianne" w:cs="Times New Roman"/>
      <w:sz w:val="20"/>
      <w:szCs w:val="20"/>
    </w:rPr>
  </w:style>
  <w:style w:type="paragraph" w:customStyle="1" w:styleId="Titrecentral">
    <w:name w:val="Titre central"/>
    <w:basedOn w:val="Titre1"/>
    <w:next w:val="Textbody"/>
  </w:style>
  <w:style w:type="paragraph" w:customStyle="1" w:styleId="Objet">
    <w:name w:val="Objet"/>
    <w:basedOn w:val="Textbody"/>
    <w:next w:val="Textbody"/>
    <w:autoRedefine/>
    <w:pPr>
      <w:spacing w:before="103" w:line="242" w:lineRule="exact"/>
    </w:pPr>
    <w:rPr>
      <w:b/>
      <w:color w:val="231F20"/>
    </w:rPr>
  </w:style>
  <w:style w:type="paragraph" w:customStyle="1" w:styleId="Signat">
    <w:name w:val="Signat"/>
    <w:basedOn w:val="Titre1"/>
    <w:next w:val="Textbody"/>
    <w:autoRedefine/>
    <w:pPr>
      <w:ind w:left="5839"/>
      <w:jc w:val="left"/>
    </w:pPr>
    <w:rPr>
      <w:rFonts w:ascii="Marianne Medium" w:eastAsia="Marianne Medium" w:hAnsi="Marianne Medium" w:cs="Marianne Medium"/>
      <w:b w:val="0"/>
      <w:color w:val="000000"/>
      <w:sz w:val="20"/>
      <w:szCs w:val="20"/>
    </w:rPr>
  </w:style>
  <w:style w:type="paragraph" w:customStyle="1" w:styleId="ArrtnLePrfet">
    <w:name w:val="Arrêté n° Le Préfet..."/>
    <w:basedOn w:val="Standard"/>
    <w:pPr>
      <w:jc w:val="center"/>
    </w:pPr>
    <w:rPr>
      <w:rFonts w:ascii="Arial" w:eastAsia="Arial" w:hAnsi="Arial" w:cs="Arial"/>
      <w:sz w:val="20"/>
      <w:szCs w:val="20"/>
    </w:rPr>
  </w:style>
  <w:style w:type="paragraph" w:customStyle="1" w:styleId="TexteX">
    <w:name w:val="TexteX"/>
    <w:pPr>
      <w:spacing w:before="60"/>
      <w:ind w:left="567"/>
    </w:pPr>
    <w:rPr>
      <w:rFonts w:ascii="Arial" w:eastAsia="Arial" w:hAnsi="Arial" w:cs="Arial"/>
      <w:sz w:val="20"/>
    </w:rPr>
  </w:style>
  <w:style w:type="paragraph" w:customStyle="1" w:styleId="Courant">
    <w:name w:val="Courant"/>
    <w:basedOn w:val="TexteX"/>
    <w:pPr>
      <w:spacing w:before="170"/>
    </w:pPr>
  </w:style>
  <w:style w:type="paragraph" w:customStyle="1" w:styleId="Footnote">
    <w:name w:val="Footnote"/>
    <w:basedOn w:val="Standard"/>
    <w:pPr>
      <w:suppressLineNumbers/>
      <w:ind w:left="339" w:hanging="339"/>
    </w:pPr>
    <w:rPr>
      <w:sz w:val="20"/>
      <w:szCs w:val="20"/>
    </w:rPr>
  </w:style>
  <w:style w:type="character" w:customStyle="1" w:styleId="ObjetCar">
    <w:name w:val="Objet Car"/>
    <w:rPr>
      <w:b/>
      <w:color w:val="231F20"/>
      <w:sz w:val="20"/>
      <w:lang w:val="fr-FR"/>
    </w:rPr>
  </w:style>
  <w:style w:type="character" w:customStyle="1" w:styleId="BulletSymbols">
    <w:name w:val="Bullet Symbols"/>
    <w:rPr>
      <w:rFonts w:ascii="OpenSymbol" w:eastAsia="OpenSymbol" w:hAnsi="OpenSymbol" w:cs="OpenSymbol"/>
    </w:rPr>
  </w:style>
  <w:style w:type="character" w:customStyle="1" w:styleId="FootnoteSymbol">
    <w:name w:val="Footnote Symbol"/>
  </w:style>
  <w:style w:type="character" w:customStyle="1" w:styleId="Footnoteanchor">
    <w:name w:val="Footnote anchor"/>
    <w:rPr>
      <w:position w:val="0"/>
      <w:vertAlign w:val="superscript"/>
    </w:rPr>
  </w:style>
  <w:style w:type="character" w:customStyle="1" w:styleId="NumberingSymbols">
    <w:name w:val="Numbering Symbols"/>
  </w:style>
  <w:style w:type="character" w:styleId="Appelnotedebasdep">
    <w:name w:val="footnote reference"/>
    <w:basedOn w:val="Policepardfaut"/>
    <w:uiPriority w:val="99"/>
    <w:semiHidden/>
    <w:unhideWhenUsed/>
    <w:rPr>
      <w:vertAlign w:val="superscript"/>
    </w:rPr>
  </w:style>
  <w:style w:type="character" w:styleId="Accentuationintense">
    <w:name w:val="Intense Emphasis"/>
    <w:basedOn w:val="Policepardfaut"/>
    <w:uiPriority w:val="21"/>
    <w:qFormat/>
    <w:rsid w:val="00987196"/>
    <w:rPr>
      <w:caps w:val="0"/>
      <w:smallCaps/>
      <w:strike w:val="0"/>
      <w:dstrike w:val="0"/>
      <w:vanish w:val="0"/>
      <w:vertAlign w:val="baseline"/>
    </w:rPr>
  </w:style>
  <w:style w:type="paragraph" w:customStyle="1" w:styleId="Default">
    <w:name w:val="Default"/>
    <w:rsid w:val="003D32EE"/>
    <w:pPr>
      <w:suppressAutoHyphens w:val="0"/>
      <w:autoSpaceDE w:val="0"/>
      <w:adjustRightInd w:val="0"/>
      <w:textAlignment w:val="auto"/>
    </w:pPr>
    <w:rPr>
      <w:rFonts w:ascii="Arial" w:hAnsi="Arial" w:cs="Arial"/>
      <w:color w:val="000000"/>
      <w:kern w:val="0"/>
      <w:lang w:bidi="ar-SA"/>
    </w:rPr>
  </w:style>
  <w:style w:type="paragraph" w:styleId="Paragraphedeliste">
    <w:name w:val="List Paragraph"/>
    <w:basedOn w:val="Normal"/>
    <w:uiPriority w:val="34"/>
    <w:qFormat/>
    <w:rsid w:val="000852BA"/>
    <w:pPr>
      <w:ind w:left="720"/>
      <w:contextualSpacing/>
    </w:pPr>
    <w:rPr>
      <w:rFonts w:cs="Mangal"/>
    </w:rPr>
  </w:style>
  <w:style w:type="character" w:styleId="Marquedecommentaire">
    <w:name w:val="annotation reference"/>
    <w:basedOn w:val="Policepardfaut"/>
    <w:uiPriority w:val="99"/>
    <w:semiHidden/>
    <w:unhideWhenUsed/>
    <w:rsid w:val="00230FE7"/>
    <w:rPr>
      <w:sz w:val="16"/>
      <w:szCs w:val="16"/>
    </w:rPr>
  </w:style>
  <w:style w:type="paragraph" w:styleId="Commentaire">
    <w:name w:val="annotation text"/>
    <w:basedOn w:val="Normal"/>
    <w:link w:val="CommentaireCar"/>
    <w:uiPriority w:val="99"/>
    <w:unhideWhenUsed/>
    <w:rsid w:val="00230FE7"/>
    <w:rPr>
      <w:rFonts w:cs="Mangal"/>
      <w:sz w:val="20"/>
      <w:szCs w:val="18"/>
    </w:rPr>
  </w:style>
  <w:style w:type="character" w:customStyle="1" w:styleId="CommentaireCar">
    <w:name w:val="Commentaire Car"/>
    <w:basedOn w:val="Policepardfaut"/>
    <w:link w:val="Commentaire"/>
    <w:uiPriority w:val="99"/>
    <w:rsid w:val="00230FE7"/>
    <w:rPr>
      <w:rFonts w:ascii="Marianne" w:hAnsi="Marianne" w:cs="Mangal"/>
      <w:sz w:val="20"/>
      <w:szCs w:val="18"/>
    </w:rPr>
  </w:style>
  <w:style w:type="paragraph" w:styleId="Objetducommentaire">
    <w:name w:val="annotation subject"/>
    <w:basedOn w:val="Commentaire"/>
    <w:next w:val="Commentaire"/>
    <w:link w:val="ObjetducommentaireCar"/>
    <w:uiPriority w:val="99"/>
    <w:semiHidden/>
    <w:unhideWhenUsed/>
    <w:rsid w:val="00230FE7"/>
    <w:rPr>
      <w:b/>
      <w:bCs/>
    </w:rPr>
  </w:style>
  <w:style w:type="character" w:customStyle="1" w:styleId="ObjetducommentaireCar">
    <w:name w:val="Objet du commentaire Car"/>
    <w:basedOn w:val="CommentaireCar"/>
    <w:link w:val="Objetducommentaire"/>
    <w:uiPriority w:val="99"/>
    <w:semiHidden/>
    <w:rsid w:val="00230FE7"/>
    <w:rPr>
      <w:rFonts w:ascii="Marianne" w:hAnsi="Marianne" w:cs="Mangal"/>
      <w:b/>
      <w:bCs/>
      <w:sz w:val="20"/>
      <w:szCs w:val="18"/>
    </w:rPr>
  </w:style>
  <w:style w:type="character" w:customStyle="1" w:styleId="spipdocument365401891">
    <w:name w:val="spip_document_365401891"/>
    <w:basedOn w:val="Policepardfaut"/>
    <w:rsid w:val="00CB7AF6"/>
  </w:style>
  <w:style w:type="character" w:styleId="Lienhypertexte">
    <w:name w:val="Hyperlink"/>
    <w:basedOn w:val="Policepardfaut"/>
    <w:uiPriority w:val="99"/>
    <w:semiHidden/>
    <w:unhideWhenUsed/>
    <w:rsid w:val="00CB7AF6"/>
    <w:rPr>
      <w:color w:val="0000FF"/>
      <w:u w:val="single"/>
    </w:rPr>
  </w:style>
  <w:style w:type="character" w:customStyle="1" w:styleId="spipdocument365402610">
    <w:name w:val="spip_document_365402610"/>
    <w:basedOn w:val="Policepardfaut"/>
    <w:rsid w:val="00CB7AF6"/>
  </w:style>
  <w:style w:type="paragraph" w:styleId="NormalWeb">
    <w:name w:val="Normal (Web)"/>
    <w:basedOn w:val="Normal"/>
    <w:uiPriority w:val="99"/>
    <w:semiHidden/>
    <w:unhideWhenUsed/>
    <w:rsid w:val="008F489B"/>
    <w:pPr>
      <w:suppressAutoHyphens w:val="0"/>
      <w:autoSpaceDN/>
      <w:spacing w:before="100" w:beforeAutospacing="1" w:after="100" w:afterAutospacing="1"/>
      <w:textAlignment w:val="auto"/>
    </w:pPr>
    <w:rPr>
      <w:rFonts w:ascii="Times New Roman" w:eastAsia="Times New Roman" w:hAnsi="Times New Roman" w:cs="Times New Roman"/>
      <w:kern w:val="0"/>
      <w:sz w:val="24"/>
      <w:lang w:eastAsia="fr-FR" w:bidi="ar-SA"/>
    </w:rPr>
  </w:style>
  <w:style w:type="paragraph" w:customStyle="1" w:styleId="western">
    <w:name w:val="western"/>
    <w:basedOn w:val="Normal"/>
    <w:rsid w:val="008F489B"/>
    <w:pPr>
      <w:suppressAutoHyphens w:val="0"/>
      <w:autoSpaceDN/>
      <w:spacing w:before="100" w:beforeAutospacing="1" w:after="100" w:afterAutospacing="1"/>
      <w:textAlignment w:val="auto"/>
    </w:pPr>
    <w:rPr>
      <w:rFonts w:ascii="Times New Roman" w:eastAsia="Times New Roman" w:hAnsi="Times New Roman" w:cs="Times New Roman"/>
      <w:kern w:val="0"/>
      <w:sz w:val="24"/>
      <w:lang w:eastAsia="fr-FR" w:bidi="ar-SA"/>
    </w:rPr>
  </w:style>
  <w:style w:type="table" w:styleId="Grilledutableau">
    <w:name w:val="Table Grid"/>
    <w:basedOn w:val="TableauNormal"/>
    <w:uiPriority w:val="39"/>
    <w:rsid w:val="00E957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oins0">
    <w:name w:val="msoins0"/>
    <w:basedOn w:val="Policepardfaut"/>
    <w:rsid w:val="0059744D"/>
  </w:style>
  <w:style w:type="character" w:customStyle="1" w:styleId="msoins00">
    <w:name w:val="msoins00"/>
    <w:basedOn w:val="Policepardfaut"/>
    <w:rsid w:val="005B1C2A"/>
  </w:style>
  <w:style w:type="table" w:styleId="TableauGrille4-Accentuation5">
    <w:name w:val="Grid Table 4 Accent 5"/>
    <w:basedOn w:val="TableauNormal"/>
    <w:uiPriority w:val="49"/>
    <w:rsid w:val="00B36E43"/>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auGrille4-Accentuation3">
    <w:name w:val="Grid Table 4 Accent 3"/>
    <w:basedOn w:val="TableauNormal"/>
    <w:uiPriority w:val="49"/>
    <w:rsid w:val="00B36E4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186552">
      <w:bodyDiv w:val="1"/>
      <w:marLeft w:val="0"/>
      <w:marRight w:val="0"/>
      <w:marTop w:val="0"/>
      <w:marBottom w:val="0"/>
      <w:divBdr>
        <w:top w:val="none" w:sz="0" w:space="0" w:color="auto"/>
        <w:left w:val="none" w:sz="0" w:space="0" w:color="auto"/>
        <w:bottom w:val="none" w:sz="0" w:space="0" w:color="auto"/>
        <w:right w:val="none" w:sz="0" w:space="0" w:color="auto"/>
      </w:divBdr>
    </w:div>
    <w:div w:id="295723960">
      <w:bodyDiv w:val="1"/>
      <w:marLeft w:val="0"/>
      <w:marRight w:val="0"/>
      <w:marTop w:val="0"/>
      <w:marBottom w:val="0"/>
      <w:divBdr>
        <w:top w:val="none" w:sz="0" w:space="0" w:color="auto"/>
        <w:left w:val="none" w:sz="0" w:space="0" w:color="auto"/>
        <w:bottom w:val="none" w:sz="0" w:space="0" w:color="auto"/>
        <w:right w:val="none" w:sz="0" w:space="0" w:color="auto"/>
      </w:divBdr>
    </w:div>
    <w:div w:id="378551857">
      <w:bodyDiv w:val="1"/>
      <w:marLeft w:val="0"/>
      <w:marRight w:val="0"/>
      <w:marTop w:val="0"/>
      <w:marBottom w:val="0"/>
      <w:divBdr>
        <w:top w:val="none" w:sz="0" w:space="0" w:color="auto"/>
        <w:left w:val="none" w:sz="0" w:space="0" w:color="auto"/>
        <w:bottom w:val="none" w:sz="0" w:space="0" w:color="auto"/>
        <w:right w:val="none" w:sz="0" w:space="0" w:color="auto"/>
      </w:divBdr>
    </w:div>
    <w:div w:id="648628256">
      <w:bodyDiv w:val="1"/>
      <w:marLeft w:val="0"/>
      <w:marRight w:val="0"/>
      <w:marTop w:val="0"/>
      <w:marBottom w:val="0"/>
      <w:divBdr>
        <w:top w:val="none" w:sz="0" w:space="0" w:color="auto"/>
        <w:left w:val="none" w:sz="0" w:space="0" w:color="auto"/>
        <w:bottom w:val="none" w:sz="0" w:space="0" w:color="auto"/>
        <w:right w:val="none" w:sz="0" w:space="0" w:color="auto"/>
      </w:divBdr>
      <w:divsChild>
        <w:div w:id="9430297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5837827">
      <w:bodyDiv w:val="1"/>
      <w:marLeft w:val="0"/>
      <w:marRight w:val="0"/>
      <w:marTop w:val="0"/>
      <w:marBottom w:val="0"/>
      <w:divBdr>
        <w:top w:val="none" w:sz="0" w:space="0" w:color="auto"/>
        <w:left w:val="none" w:sz="0" w:space="0" w:color="auto"/>
        <w:bottom w:val="none" w:sz="0" w:space="0" w:color="auto"/>
        <w:right w:val="none" w:sz="0" w:space="0" w:color="auto"/>
      </w:divBdr>
    </w:div>
    <w:div w:id="1213926457">
      <w:bodyDiv w:val="1"/>
      <w:marLeft w:val="0"/>
      <w:marRight w:val="0"/>
      <w:marTop w:val="0"/>
      <w:marBottom w:val="0"/>
      <w:divBdr>
        <w:top w:val="none" w:sz="0" w:space="0" w:color="auto"/>
        <w:left w:val="none" w:sz="0" w:space="0" w:color="auto"/>
        <w:bottom w:val="none" w:sz="0" w:space="0" w:color="auto"/>
        <w:right w:val="none" w:sz="0" w:space="0" w:color="auto"/>
      </w:divBdr>
    </w:div>
    <w:div w:id="1275820958">
      <w:bodyDiv w:val="1"/>
      <w:marLeft w:val="0"/>
      <w:marRight w:val="0"/>
      <w:marTop w:val="0"/>
      <w:marBottom w:val="0"/>
      <w:divBdr>
        <w:top w:val="none" w:sz="0" w:space="0" w:color="auto"/>
        <w:left w:val="none" w:sz="0" w:space="0" w:color="auto"/>
        <w:bottom w:val="none" w:sz="0" w:space="0" w:color="auto"/>
        <w:right w:val="none" w:sz="0" w:space="0" w:color="auto"/>
      </w:divBdr>
    </w:div>
    <w:div w:id="1314531794">
      <w:bodyDiv w:val="1"/>
      <w:marLeft w:val="0"/>
      <w:marRight w:val="0"/>
      <w:marTop w:val="0"/>
      <w:marBottom w:val="0"/>
      <w:divBdr>
        <w:top w:val="none" w:sz="0" w:space="0" w:color="auto"/>
        <w:left w:val="none" w:sz="0" w:space="0" w:color="auto"/>
        <w:bottom w:val="none" w:sz="0" w:space="0" w:color="auto"/>
        <w:right w:val="none" w:sz="0" w:space="0" w:color="auto"/>
      </w:divBdr>
    </w:div>
    <w:div w:id="15066287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0E690A-A0D0-4882-B2D7-E840E0A7C3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39</Pages>
  <Words>5794</Words>
  <Characters>31869</Characters>
  <Application>Microsoft Office Word</Application>
  <DocSecurity>0</DocSecurity>
  <Lines>265</Lines>
  <Paragraphs>75</Paragraphs>
  <ScaleCrop>false</ScaleCrop>
  <HeadingPairs>
    <vt:vector size="2" baseType="variant">
      <vt:variant>
        <vt:lpstr>Titre</vt:lpstr>
      </vt:variant>
      <vt:variant>
        <vt:i4>1</vt:i4>
      </vt:variant>
    </vt:vector>
  </HeadingPairs>
  <TitlesOfParts>
    <vt:vector size="1" baseType="lpstr">
      <vt:lpstr>Téléphérique Câble A Créteil – Volet 1</vt:lpstr>
    </vt:vector>
  </TitlesOfParts>
  <Company>MTECT-MTE</Company>
  <LinksUpToDate>false</LinksUpToDate>
  <CharactersWithSpaces>37588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Téléphérique Câble A Créteil – Volet 1</dc:title>
  <dc:subject>DOSSIER DE DEMANDE DE DÉROGATION À L’INTERDICTION DE DESTRUCTION D’ESPÈCES PROTÉGÉES</dc:subject>
  <dc:creator>MOREIRA-PELLET Bastien</dc:creator>
  <cp:keywords>arrêté</cp:keywords>
  <cp:lastModifiedBy>MJATI Sophie</cp:lastModifiedBy>
  <cp:revision>9</cp:revision>
  <cp:lastPrinted>2024-03-08T09:46:00Z</cp:lastPrinted>
  <dcterms:created xsi:type="dcterms:W3CDTF">2024-03-15T13:40:00Z</dcterms:created>
  <dcterms:modified xsi:type="dcterms:W3CDTF">2024-03-15T14:31:00Z</dcterms:modified>
</cp:coreProperties>
</file>